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36A" w:rsidRPr="00211CC0" w:rsidRDefault="0087536A" w:rsidP="000612A2">
      <w:pPr>
        <w:rPr>
          <w:b/>
          <w:sz w:val="22"/>
          <w:szCs w:val="22"/>
        </w:rPr>
      </w:pPr>
      <w:bookmarkStart w:id="0" w:name="_GoBack"/>
      <w:bookmarkEnd w:id="0"/>
    </w:p>
    <w:p w:rsidR="004E6A80" w:rsidRDefault="004E6A80" w:rsidP="000612A2">
      <w:pPr>
        <w:framePr w:w="9661" w:h="901" w:hSpace="180" w:wrap="around" w:vAnchor="text" w:hAnchor="page" w:x="1741" w:y="10801"/>
        <w:rPr>
          <w:b/>
          <w:bCs/>
          <w:smallCaps/>
        </w:rPr>
      </w:pPr>
      <w:r w:rsidRPr="00211CC0">
        <w:rPr>
          <w:b/>
          <w:bCs/>
          <w:smallCaps/>
        </w:rPr>
        <w:t xml:space="preserve">Agreed by </w:t>
      </w:r>
      <w:r>
        <w:rPr>
          <w:b/>
          <w:bCs/>
          <w:smallCaps/>
        </w:rPr>
        <w:t>Government</w:t>
      </w:r>
    </w:p>
    <w:tbl>
      <w:tblPr>
        <w:tblW w:w="0" w:type="auto"/>
        <w:tblLook w:val="0000" w:firstRow="0" w:lastRow="0" w:firstColumn="0" w:lastColumn="0" w:noHBand="0" w:noVBand="0"/>
      </w:tblPr>
      <w:tblGrid>
        <w:gridCol w:w="3583"/>
        <w:gridCol w:w="3015"/>
        <w:gridCol w:w="3279"/>
      </w:tblGrid>
      <w:tr w:rsidR="004E6A80" w:rsidRPr="000B5DEB" w:rsidTr="004E6A80">
        <w:tc>
          <w:tcPr>
            <w:tcW w:w="3583" w:type="dxa"/>
          </w:tcPr>
          <w:p w:rsidR="004E6A80" w:rsidRPr="000B5DEB" w:rsidRDefault="004E6A80" w:rsidP="004E6A80">
            <w:pPr>
              <w:framePr w:w="9661" w:h="901" w:hSpace="180" w:wrap="around" w:vAnchor="text" w:hAnchor="page" w:x="1741" w:y="10801"/>
              <w:rPr>
                <w:i/>
                <w:iCs/>
                <w:lang w:val="es-PA"/>
              </w:rPr>
            </w:pPr>
          </w:p>
        </w:tc>
        <w:tc>
          <w:tcPr>
            <w:tcW w:w="3015" w:type="dxa"/>
          </w:tcPr>
          <w:p w:rsidR="004E6A80" w:rsidRPr="000B5DEB" w:rsidRDefault="004E6A80" w:rsidP="004E6A80">
            <w:pPr>
              <w:framePr w:w="9661" w:h="901" w:hSpace="180" w:wrap="around" w:vAnchor="text" w:hAnchor="page" w:x="1741" w:y="10801"/>
              <w:rPr>
                <w:i/>
              </w:rPr>
            </w:pPr>
            <w:r w:rsidRPr="000B5DEB">
              <w:rPr>
                <w:i/>
              </w:rPr>
              <w:t>Signature</w:t>
            </w:r>
          </w:p>
        </w:tc>
        <w:tc>
          <w:tcPr>
            <w:tcW w:w="3279" w:type="dxa"/>
          </w:tcPr>
          <w:p w:rsidR="004E6A80" w:rsidRPr="000B5DEB" w:rsidRDefault="004E6A80" w:rsidP="004E6A80">
            <w:pPr>
              <w:framePr w:w="9661" w:h="901" w:hSpace="180" w:wrap="around" w:vAnchor="text" w:hAnchor="page" w:x="1741" w:y="10801"/>
            </w:pPr>
            <w:r w:rsidRPr="000B5DEB">
              <w:t>Date</w:t>
            </w:r>
            <w:r w:rsidRPr="000B5DEB">
              <w:rPr>
                <w:i/>
                <w:iCs/>
              </w:rPr>
              <w:t>:</w:t>
            </w:r>
            <w:r>
              <w:rPr>
                <w:i/>
                <w:iCs/>
              </w:rPr>
              <w:t xml:space="preserve"> </w:t>
            </w:r>
          </w:p>
        </w:tc>
      </w:tr>
    </w:tbl>
    <w:p w:rsidR="004E6A80" w:rsidRDefault="004E6A80" w:rsidP="000612A2">
      <w:pPr>
        <w:framePr w:w="9661" w:h="901" w:hSpace="180" w:wrap="around" w:vAnchor="text" w:hAnchor="page" w:x="1741" w:y="10801"/>
        <w:rPr>
          <w:b/>
          <w:bCs/>
          <w:smallCaps/>
        </w:rPr>
      </w:pPr>
    </w:p>
    <w:p w:rsidR="0087536A" w:rsidRPr="00211CC0" w:rsidRDefault="0087536A" w:rsidP="000612A2">
      <w:pPr>
        <w:framePr w:w="9661" w:h="901" w:hSpace="180" w:wrap="around" w:vAnchor="text" w:hAnchor="page" w:x="1741" w:y="10801"/>
        <w:rPr>
          <w:b/>
          <w:bCs/>
          <w:smallCaps/>
        </w:rPr>
      </w:pPr>
      <w:r w:rsidRPr="00211CC0">
        <w:rPr>
          <w:b/>
          <w:bCs/>
          <w:smallCaps/>
        </w:rPr>
        <w:t>Agreed by UNDP Resident Representative / UNDP Director:</w:t>
      </w:r>
    </w:p>
    <w:tbl>
      <w:tblPr>
        <w:tblW w:w="0" w:type="auto"/>
        <w:tblLook w:val="0000" w:firstRow="0" w:lastRow="0" w:firstColumn="0" w:lastColumn="0" w:noHBand="0" w:noVBand="0"/>
      </w:tblPr>
      <w:tblGrid>
        <w:gridCol w:w="3583"/>
        <w:gridCol w:w="3015"/>
        <w:gridCol w:w="3279"/>
      </w:tblGrid>
      <w:tr w:rsidR="0087536A" w:rsidRPr="000B5DEB" w:rsidTr="00883DFD">
        <w:tc>
          <w:tcPr>
            <w:tcW w:w="3583" w:type="dxa"/>
          </w:tcPr>
          <w:p w:rsidR="0087536A" w:rsidRPr="004E6A80" w:rsidRDefault="00046F6A" w:rsidP="00883DFD">
            <w:pPr>
              <w:framePr w:w="9661" w:h="901" w:hSpace="180" w:wrap="around" w:vAnchor="text" w:hAnchor="page" w:x="1741" w:y="10801"/>
              <w:rPr>
                <w:i/>
                <w:iCs/>
                <w:lang w:val="es-PA"/>
              </w:rPr>
            </w:pPr>
            <w:r w:rsidRPr="004E6A80">
              <w:rPr>
                <w:i/>
                <w:iCs/>
                <w:lang w:val="es-PA"/>
              </w:rPr>
              <w:t>Michelle Gyles-McDonnough</w:t>
            </w:r>
          </w:p>
          <w:p w:rsidR="0087536A" w:rsidRPr="004E6A80" w:rsidRDefault="0087536A" w:rsidP="00883DFD">
            <w:pPr>
              <w:framePr w:w="9661" w:h="901" w:hSpace="180" w:wrap="around" w:vAnchor="text" w:hAnchor="page" w:x="1741" w:y="10801"/>
              <w:rPr>
                <w:i/>
                <w:iCs/>
                <w:lang w:val="es-PA"/>
              </w:rPr>
            </w:pPr>
            <w:proofErr w:type="spellStart"/>
            <w:r w:rsidRPr="004E6A80">
              <w:rPr>
                <w:i/>
                <w:iCs/>
                <w:lang w:val="es-PA"/>
              </w:rPr>
              <w:t>Resident</w:t>
            </w:r>
            <w:proofErr w:type="spellEnd"/>
            <w:r w:rsidRPr="004E6A80">
              <w:rPr>
                <w:i/>
                <w:iCs/>
                <w:lang w:val="es-PA"/>
              </w:rPr>
              <w:t xml:space="preserve"> </w:t>
            </w:r>
            <w:proofErr w:type="spellStart"/>
            <w:r w:rsidRPr="004E6A80">
              <w:rPr>
                <w:i/>
                <w:iCs/>
                <w:lang w:val="es-PA"/>
              </w:rPr>
              <w:t>Coordinator</w:t>
            </w:r>
            <w:proofErr w:type="spellEnd"/>
          </w:p>
          <w:p w:rsidR="0087536A" w:rsidRPr="000B5DEB" w:rsidRDefault="00046F6A" w:rsidP="00883DFD">
            <w:pPr>
              <w:framePr w:w="9661" w:h="901" w:hSpace="180" w:wrap="around" w:vAnchor="text" w:hAnchor="page" w:x="1741" w:y="10801"/>
              <w:rPr>
                <w:i/>
                <w:iCs/>
                <w:lang w:val="es-PA"/>
              </w:rPr>
            </w:pPr>
            <w:r w:rsidRPr="004E6A80">
              <w:rPr>
                <w:i/>
                <w:iCs/>
                <w:lang w:val="es-PA"/>
              </w:rPr>
              <w:t xml:space="preserve">Barbados and </w:t>
            </w:r>
            <w:proofErr w:type="spellStart"/>
            <w:r w:rsidRPr="004E6A80">
              <w:rPr>
                <w:i/>
                <w:iCs/>
                <w:lang w:val="es-PA"/>
              </w:rPr>
              <w:t>the</w:t>
            </w:r>
            <w:proofErr w:type="spellEnd"/>
            <w:r w:rsidRPr="004E6A80">
              <w:rPr>
                <w:i/>
                <w:iCs/>
                <w:lang w:val="es-PA"/>
              </w:rPr>
              <w:t xml:space="preserve"> OECS</w:t>
            </w:r>
          </w:p>
        </w:tc>
        <w:tc>
          <w:tcPr>
            <w:tcW w:w="3015" w:type="dxa"/>
          </w:tcPr>
          <w:p w:rsidR="0087536A" w:rsidRPr="000B5DEB" w:rsidRDefault="0087536A" w:rsidP="00883DFD">
            <w:pPr>
              <w:framePr w:w="9661" w:h="901" w:hSpace="180" w:wrap="around" w:vAnchor="text" w:hAnchor="page" w:x="1741" w:y="10801"/>
              <w:rPr>
                <w:i/>
              </w:rPr>
            </w:pPr>
            <w:r w:rsidRPr="000B5DEB">
              <w:rPr>
                <w:i/>
              </w:rPr>
              <w:t>Signature</w:t>
            </w:r>
          </w:p>
        </w:tc>
        <w:tc>
          <w:tcPr>
            <w:tcW w:w="3279" w:type="dxa"/>
          </w:tcPr>
          <w:p w:rsidR="0087536A" w:rsidRPr="000B5DEB" w:rsidRDefault="0087536A" w:rsidP="000B5DEB">
            <w:pPr>
              <w:framePr w:w="9661" w:h="901" w:hSpace="180" w:wrap="around" w:vAnchor="text" w:hAnchor="page" w:x="1741" w:y="10801"/>
            </w:pPr>
            <w:r w:rsidRPr="000B5DEB">
              <w:t>Date</w:t>
            </w:r>
            <w:r w:rsidRPr="000B5DEB">
              <w:rPr>
                <w:i/>
                <w:iCs/>
              </w:rPr>
              <w:t>:</w:t>
            </w:r>
            <w:r>
              <w:rPr>
                <w:i/>
                <w:iCs/>
              </w:rPr>
              <w:t xml:space="preserve"> </w:t>
            </w:r>
          </w:p>
        </w:tc>
      </w:tr>
      <w:tr w:rsidR="0087536A" w:rsidRPr="000B5DEB" w:rsidTr="00883DFD">
        <w:tc>
          <w:tcPr>
            <w:tcW w:w="3583" w:type="dxa"/>
          </w:tcPr>
          <w:p w:rsidR="0087536A" w:rsidRPr="000B5DEB" w:rsidRDefault="0087536A" w:rsidP="00883DFD">
            <w:pPr>
              <w:framePr w:w="9661" w:h="901" w:hSpace="180" w:wrap="around" w:vAnchor="text" w:hAnchor="page" w:x="1741" w:y="10801"/>
            </w:pPr>
          </w:p>
        </w:tc>
        <w:tc>
          <w:tcPr>
            <w:tcW w:w="3015" w:type="dxa"/>
          </w:tcPr>
          <w:p w:rsidR="0087536A" w:rsidRPr="000B5DEB" w:rsidRDefault="0087536A" w:rsidP="00883DFD">
            <w:pPr>
              <w:framePr w:w="9661" w:h="901" w:hSpace="180" w:wrap="around" w:vAnchor="text" w:hAnchor="page" w:x="1741" w:y="10801"/>
            </w:pPr>
          </w:p>
        </w:tc>
        <w:tc>
          <w:tcPr>
            <w:tcW w:w="3279" w:type="dxa"/>
          </w:tcPr>
          <w:p w:rsidR="0087536A" w:rsidRPr="000B5DEB" w:rsidRDefault="0087536A" w:rsidP="00883DFD">
            <w:pPr>
              <w:framePr w:w="9661" w:h="901" w:hSpace="180" w:wrap="around" w:vAnchor="text" w:hAnchor="page" w:x="1741" w:y="10801"/>
            </w:pPr>
          </w:p>
        </w:tc>
      </w:tr>
    </w:tbl>
    <w:p w:rsidR="0087536A" w:rsidRPr="000B5DEB" w:rsidRDefault="0087536A" w:rsidP="000612A2">
      <w:pPr>
        <w:framePr w:w="9661" w:h="901" w:hSpace="180" w:wrap="around" w:vAnchor="text" w:hAnchor="page" w:x="1741" w:y="10801"/>
      </w:pPr>
      <w:r w:rsidRPr="000B5DEB">
        <w:tab/>
      </w:r>
      <w:r w:rsidRPr="000B5DEB">
        <w:tab/>
      </w:r>
      <w:r w:rsidRPr="000B5DEB">
        <w:tab/>
      </w:r>
      <w:r w:rsidRPr="000B5DEB">
        <w:tab/>
      </w:r>
    </w:p>
    <w:p w:rsidR="0087536A" w:rsidRPr="000B5DEB" w:rsidRDefault="0087536A" w:rsidP="000612A2">
      <w:pPr>
        <w:framePr w:w="6781" w:h="1081" w:hSpace="180" w:wrap="around" w:vAnchor="text" w:hAnchor="page" w:x="3781" w:y="181"/>
        <w:rPr>
          <w:rFonts w:ascii="Times New Roman Bold" w:hAnsi="Times New Roman Bold"/>
          <w:b/>
          <w:bCs/>
          <w:i/>
          <w:smallCaps/>
          <w:color w:val="000000"/>
          <w:sz w:val="28"/>
          <w:szCs w:val="52"/>
        </w:rPr>
      </w:pPr>
      <w:r w:rsidRPr="000B5DEB">
        <w:rPr>
          <w:rFonts w:ascii="Times New Roman Bold" w:hAnsi="Times New Roman Bold"/>
          <w:b/>
          <w:bCs/>
          <w:i/>
          <w:smallCaps/>
          <w:color w:val="000000"/>
          <w:sz w:val="28"/>
          <w:szCs w:val="52"/>
        </w:rPr>
        <w:t>INITIATION   PLAN</w:t>
      </w:r>
    </w:p>
    <w:p w:rsidR="0087536A" w:rsidRPr="000B5DEB" w:rsidRDefault="0087536A" w:rsidP="000612A2">
      <w:pPr>
        <w:framePr w:w="6781" w:h="1081" w:hSpace="180" w:wrap="around" w:vAnchor="text" w:hAnchor="page" w:x="3781" w:y="181"/>
        <w:rPr>
          <w:rFonts w:ascii="Times New Roman Bold" w:hAnsi="Times New Roman Bold"/>
          <w:b/>
          <w:bCs/>
          <w:smallCaps/>
          <w:color w:val="000000"/>
          <w:sz w:val="28"/>
          <w:szCs w:val="52"/>
        </w:rPr>
      </w:pPr>
      <w:r w:rsidRPr="000B5DEB">
        <w:rPr>
          <w:rFonts w:ascii="Times New Roman Bold" w:hAnsi="Times New Roman Bold"/>
          <w:b/>
          <w:bCs/>
          <w:i/>
          <w:smallCaps/>
          <w:color w:val="000000"/>
          <w:sz w:val="28"/>
          <w:szCs w:val="52"/>
        </w:rPr>
        <w:t>for a GEF Project Preparation Grant (PPG)</w:t>
      </w:r>
    </w:p>
    <w:p w:rsidR="0087536A" w:rsidRPr="00211CC0" w:rsidRDefault="00D2783C" w:rsidP="000612A2">
      <w:pPr>
        <w:sectPr w:rsidR="0087536A" w:rsidRPr="00211CC0">
          <w:headerReference w:type="even" r:id="rId9"/>
          <w:footerReference w:type="even" r:id="rId10"/>
          <w:footerReference w:type="default" r:id="rId11"/>
          <w:headerReference w:type="first" r:id="rId12"/>
          <w:pgSz w:w="12240" w:h="15840"/>
          <w:pgMar w:top="1440" w:right="1800" w:bottom="1440" w:left="1800" w:header="720" w:footer="720" w:gutter="0"/>
          <w:cols w:space="720"/>
          <w:docGrid w:linePitch="360"/>
        </w:sectPr>
      </w:pPr>
      <w:r>
        <w:rPr>
          <w:noProof/>
        </w:rPr>
        <mc:AlternateContent>
          <mc:Choice Requires="wps">
            <w:drawing>
              <wp:anchor distT="0" distB="0" distL="114300" distR="114300" simplePos="0" relativeHeight="3" behindDoc="0" locked="0" layoutInCell="1" allowOverlap="1" wp14:anchorId="1808AC5F">
                <wp:simplePos x="0" y="0"/>
                <wp:positionH relativeFrom="column">
                  <wp:posOffset>2857500</wp:posOffset>
                </wp:positionH>
                <wp:positionV relativeFrom="paragraph">
                  <wp:posOffset>4411345</wp:posOffset>
                </wp:positionV>
                <wp:extent cx="2971800" cy="2163445"/>
                <wp:effectExtent l="9525" t="10795" r="952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63445"/>
                        </a:xfrm>
                        <a:prstGeom prst="rect">
                          <a:avLst/>
                        </a:prstGeom>
                        <a:solidFill>
                          <a:srgbClr val="FFFFFF"/>
                        </a:solidFill>
                        <a:ln w="9525">
                          <a:solidFill>
                            <a:srgbClr val="000000"/>
                          </a:solidFill>
                          <a:miter lim="800000"/>
                          <a:headEnd/>
                          <a:tailEnd/>
                        </a:ln>
                      </wps:spPr>
                      <wps:txbx>
                        <w:txbxContent>
                          <w:p w:rsidR="00551C74" w:rsidRPr="000B5DEB" w:rsidRDefault="00551C74" w:rsidP="000612A2">
                            <w:pPr>
                              <w:rPr>
                                <w:b/>
                                <w:sz w:val="20"/>
                                <w:szCs w:val="20"/>
                              </w:rPr>
                            </w:pPr>
                            <w:r w:rsidRPr="000B5DEB">
                              <w:rPr>
                                <w:b/>
                                <w:sz w:val="20"/>
                                <w:szCs w:val="20"/>
                              </w:rPr>
                              <w:t>Total budget:</w:t>
                            </w:r>
                            <w:r w:rsidRPr="000B5DEB">
                              <w:rPr>
                                <w:b/>
                                <w:sz w:val="20"/>
                                <w:szCs w:val="20"/>
                              </w:rPr>
                              <w:tab/>
                            </w:r>
                            <w:r w:rsidRPr="000B5DEB">
                              <w:rPr>
                                <w:b/>
                                <w:sz w:val="20"/>
                                <w:szCs w:val="20"/>
                              </w:rPr>
                              <w:tab/>
                            </w:r>
                            <w:r w:rsidRPr="000B5DEB">
                              <w:rPr>
                                <w:b/>
                                <w:sz w:val="20"/>
                                <w:szCs w:val="20"/>
                              </w:rPr>
                              <w:tab/>
                            </w:r>
                            <w:r w:rsidR="004B29AB">
                              <w:rPr>
                                <w:b/>
                                <w:sz w:val="20"/>
                                <w:szCs w:val="20"/>
                              </w:rPr>
                              <w:t>USD</w:t>
                            </w:r>
                            <w:r>
                              <w:rPr>
                                <w:b/>
                                <w:sz w:val="20"/>
                                <w:szCs w:val="20"/>
                              </w:rPr>
                              <w:t>338</w:t>
                            </w:r>
                            <w:proofErr w:type="gramStart"/>
                            <w:r w:rsidR="004B29AB">
                              <w:rPr>
                                <w:b/>
                                <w:sz w:val="20"/>
                                <w:szCs w:val="20"/>
                              </w:rPr>
                              <w:t>,539</w:t>
                            </w:r>
                            <w:proofErr w:type="gramEnd"/>
                          </w:p>
                          <w:p w:rsidR="00551C74" w:rsidRPr="000B5DEB" w:rsidRDefault="00551C74" w:rsidP="000612A2">
                            <w:pPr>
                              <w:rPr>
                                <w:sz w:val="20"/>
                                <w:szCs w:val="20"/>
                              </w:rPr>
                            </w:pPr>
                          </w:p>
                          <w:p w:rsidR="004B29AB" w:rsidRPr="00420397" w:rsidRDefault="004B29AB" w:rsidP="004B29AB">
                            <w:pPr>
                              <w:rPr>
                                <w:sz w:val="20"/>
                              </w:rPr>
                            </w:pPr>
                            <w:r w:rsidRPr="00420397">
                              <w:rPr>
                                <w:sz w:val="20"/>
                              </w:rPr>
                              <w:t>Allocated resources:</w:t>
                            </w:r>
                            <w:r w:rsidRPr="00420397">
                              <w:rPr>
                                <w:sz w:val="20"/>
                              </w:rPr>
                              <w:tab/>
                            </w:r>
                          </w:p>
                          <w:p w:rsidR="004B29AB" w:rsidRPr="00071586" w:rsidRDefault="004B29AB" w:rsidP="004B29AB">
                            <w:pPr>
                              <w:numPr>
                                <w:ilvl w:val="0"/>
                                <w:numId w:val="1"/>
                              </w:numPr>
                              <w:tabs>
                                <w:tab w:val="clear" w:pos="1080"/>
                                <w:tab w:val="num" w:pos="360"/>
                              </w:tabs>
                              <w:ind w:left="360"/>
                              <w:rPr>
                                <w:b/>
                                <w:sz w:val="20"/>
                              </w:rPr>
                            </w:pPr>
                            <w:proofErr w:type="spellStart"/>
                            <w:r>
                              <w:rPr>
                                <w:sz w:val="20"/>
                              </w:rPr>
                              <w:t>GEFSec</w:t>
                            </w:r>
                            <w:proofErr w:type="spellEnd"/>
                            <w:r>
                              <w:rPr>
                                <w:sz w:val="20"/>
                              </w:rPr>
                              <w:tab/>
                            </w:r>
                            <w:r>
                              <w:rPr>
                                <w:sz w:val="20"/>
                              </w:rPr>
                              <w:tab/>
                              <w:t xml:space="preserve"> </w:t>
                            </w:r>
                            <w:r>
                              <w:rPr>
                                <w:sz w:val="20"/>
                              </w:rPr>
                              <w:tab/>
                            </w:r>
                            <w:r w:rsidRPr="00071586">
                              <w:rPr>
                                <w:b/>
                                <w:sz w:val="20"/>
                              </w:rPr>
                              <w:t>US$</w:t>
                            </w:r>
                            <w:r>
                              <w:rPr>
                                <w:b/>
                                <w:sz w:val="20"/>
                              </w:rPr>
                              <w:t xml:space="preserve"> 64,725</w:t>
                            </w:r>
                          </w:p>
                          <w:p w:rsidR="004B29AB" w:rsidRDefault="004B29AB" w:rsidP="004B29AB">
                            <w:pPr>
                              <w:numPr>
                                <w:ilvl w:val="0"/>
                                <w:numId w:val="1"/>
                              </w:numPr>
                              <w:tabs>
                                <w:tab w:val="clear" w:pos="1080"/>
                                <w:tab w:val="num" w:pos="360"/>
                              </w:tabs>
                              <w:ind w:left="360"/>
                              <w:rPr>
                                <w:sz w:val="20"/>
                              </w:rPr>
                            </w:pPr>
                            <w:r w:rsidRPr="00420397">
                              <w:rPr>
                                <w:sz w:val="20"/>
                              </w:rPr>
                              <w:t>Government</w:t>
                            </w:r>
                            <w:r w:rsidRPr="00420397">
                              <w:rPr>
                                <w:sz w:val="20"/>
                              </w:rPr>
                              <w:tab/>
                            </w:r>
                            <w:r w:rsidRPr="00420397">
                              <w:rPr>
                                <w:sz w:val="20"/>
                              </w:rPr>
                              <w:tab/>
                            </w:r>
                            <w:r>
                              <w:rPr>
                                <w:sz w:val="20"/>
                              </w:rPr>
                              <w:tab/>
                            </w:r>
                            <w:r w:rsidRPr="00071586">
                              <w:rPr>
                                <w:b/>
                                <w:sz w:val="20"/>
                              </w:rPr>
                              <w:t>US$</w:t>
                            </w:r>
                            <w:r>
                              <w:rPr>
                                <w:b/>
                                <w:sz w:val="20"/>
                              </w:rPr>
                              <w:t>273,814</w:t>
                            </w:r>
                          </w:p>
                          <w:p w:rsidR="00551C74" w:rsidRPr="00EC5010" w:rsidRDefault="00551C74" w:rsidP="004B29AB">
                            <w:pPr>
                              <w:rPr>
                                <w:sz w:val="20"/>
                                <w:szCs w:val="20"/>
                                <w:highlight w:val="yell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5pt;margin-top:347.35pt;width:234pt;height:170.3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mKLAIAAFEEAAAOAAAAZHJzL2Uyb0RvYy54bWysVNtu2zAMfR+wfxD0vtjxkrYx4hRdugwD&#10;ugvQ7gNkWbaFSaImKbG7rx8lp2nQbS/D/CCIInV0eEh6fT1qRQ7CeQmmovNZTokwHBppuop+e9i9&#10;uaLEB2YapsCIij4KT683r1+tB1uKAnpQjXAEQYwvB1vRPgRbZpnnvdDMz8AKg84WnGYBTddljWMD&#10;omuVFXl+kQ3gGuuAC+/x9HZy0k3Cb1vBw5e29SIQVVHkFtLq0lrHNdusWdk5ZnvJjzTYP7DQTBp8&#10;9AR1ywIjeyd/g9KSO/DQhhkHnUHbSi5SDpjNPH+RzX3PrEi5oDjenmTy/w+Wfz58dUQ2FV1SYpjG&#10;Ej2IMZB3MJJlVGewvsSge4thYcRjrHLK1Ns74N89MbDtmenEjXMw9II1yG4eb2ZnVyccH0Hq4RM0&#10;+AzbB0hAY+t0lA7FIIiOVXo8VSZS4XhYrC7nVzm6OPqK+cXbxSKxy1j5dN06Hz4I0CRuKuqw9Ame&#10;He58iHRY+RQSX/OgZLOTSiXDdfVWOXJg2Ca79KUMXoQpQ4aKrpbFclLgrxB5+v4EoWXAfldSVxTz&#10;wS8GsTLq9t40aR+YVNMeKStzFDJqN6kYxnrEwKhuDc0jSupg6mucQ9z04H5SMmBPV9T/2DMnKFEf&#10;DZZlNV8s4hAkY7G8LNBw55763MMMR6iKBkqm7TZMg7O3TnY9vjQ1goEbLGUrk8jPrI68sW+T9scZ&#10;i4Nxbqeo5z/B5hcAAAD//wMAUEsDBBQABgAIAAAAIQCZPgya4gAAAAwBAAAPAAAAZHJzL2Rvd25y&#10;ZXYueG1sTI/BTsMwDIbvSLxDZCQuaEvGuq4tTSeEBGI32BBcs8ZrK5qkJFlX3h5zgqPtT7+/v9xM&#10;pmcj+tA5K2ExF8DQ1k53tpHwtn+cZcBCVFar3lmU8I0BNtXlRakK7c72FcddbBiF2FAoCW2MQ8F5&#10;qFs0KszdgJZuR+eNijT6hmuvzhRuen4rRMqN6ix9aNWADy3Wn7uTkZAlz+NH2C5f3uv02OfxZj0+&#10;fXkpr6+m+ztgEaf4B8OvPqlDRU4Hd7I6sF5CshLUJUpI82QNjIh8kdHmQKhYrhLgVcn/l6h+AAAA&#10;//8DAFBLAQItABQABgAIAAAAIQC2gziS/gAAAOEBAAATAAAAAAAAAAAAAAAAAAAAAABbQ29udGVu&#10;dF9UeXBlc10ueG1sUEsBAi0AFAAGAAgAAAAhADj9If/WAAAAlAEAAAsAAAAAAAAAAAAAAAAALwEA&#10;AF9yZWxzLy5yZWxzUEsBAi0AFAAGAAgAAAAhAJB7KYosAgAAUQQAAA4AAAAAAAAAAAAAAAAALgIA&#10;AGRycy9lMm9Eb2MueG1sUEsBAi0AFAAGAAgAAAAhAJk+DJriAAAADAEAAA8AAAAAAAAAAAAAAAAA&#10;hgQAAGRycy9kb3ducmV2LnhtbFBLBQYAAAAABAAEAPMAAACVBQAAAAA=&#10;">
                <v:textbox>
                  <w:txbxContent>
                    <w:p w:rsidR="00551C74" w:rsidRPr="000B5DEB" w:rsidRDefault="00551C74" w:rsidP="000612A2">
                      <w:pPr>
                        <w:rPr>
                          <w:b/>
                          <w:sz w:val="20"/>
                          <w:szCs w:val="20"/>
                        </w:rPr>
                      </w:pPr>
                      <w:r w:rsidRPr="000B5DEB">
                        <w:rPr>
                          <w:b/>
                          <w:sz w:val="20"/>
                          <w:szCs w:val="20"/>
                        </w:rPr>
                        <w:t>Total budget:</w:t>
                      </w:r>
                      <w:r w:rsidRPr="000B5DEB">
                        <w:rPr>
                          <w:b/>
                          <w:sz w:val="20"/>
                          <w:szCs w:val="20"/>
                        </w:rPr>
                        <w:tab/>
                      </w:r>
                      <w:r w:rsidRPr="000B5DEB">
                        <w:rPr>
                          <w:b/>
                          <w:sz w:val="20"/>
                          <w:szCs w:val="20"/>
                        </w:rPr>
                        <w:tab/>
                      </w:r>
                      <w:r w:rsidRPr="000B5DEB">
                        <w:rPr>
                          <w:b/>
                          <w:sz w:val="20"/>
                          <w:szCs w:val="20"/>
                        </w:rPr>
                        <w:tab/>
                      </w:r>
                      <w:r w:rsidR="004B29AB">
                        <w:rPr>
                          <w:b/>
                          <w:sz w:val="20"/>
                          <w:szCs w:val="20"/>
                        </w:rPr>
                        <w:t>USD</w:t>
                      </w:r>
                      <w:r>
                        <w:rPr>
                          <w:b/>
                          <w:sz w:val="20"/>
                          <w:szCs w:val="20"/>
                        </w:rPr>
                        <w:t>338</w:t>
                      </w:r>
                      <w:proofErr w:type="gramStart"/>
                      <w:r w:rsidR="004B29AB">
                        <w:rPr>
                          <w:b/>
                          <w:sz w:val="20"/>
                          <w:szCs w:val="20"/>
                        </w:rPr>
                        <w:t>,539</w:t>
                      </w:r>
                      <w:proofErr w:type="gramEnd"/>
                    </w:p>
                    <w:p w:rsidR="00551C74" w:rsidRPr="000B5DEB" w:rsidRDefault="00551C74" w:rsidP="000612A2">
                      <w:pPr>
                        <w:rPr>
                          <w:sz w:val="20"/>
                          <w:szCs w:val="20"/>
                        </w:rPr>
                      </w:pPr>
                    </w:p>
                    <w:p w:rsidR="004B29AB" w:rsidRPr="00420397" w:rsidRDefault="004B29AB" w:rsidP="004B29AB">
                      <w:pPr>
                        <w:rPr>
                          <w:sz w:val="20"/>
                        </w:rPr>
                      </w:pPr>
                      <w:r w:rsidRPr="00420397">
                        <w:rPr>
                          <w:sz w:val="20"/>
                        </w:rPr>
                        <w:t>Allocated resources:</w:t>
                      </w:r>
                      <w:r w:rsidRPr="00420397">
                        <w:rPr>
                          <w:sz w:val="20"/>
                        </w:rPr>
                        <w:tab/>
                      </w:r>
                    </w:p>
                    <w:p w:rsidR="004B29AB" w:rsidRPr="00071586" w:rsidRDefault="004B29AB" w:rsidP="004B29AB">
                      <w:pPr>
                        <w:numPr>
                          <w:ilvl w:val="0"/>
                          <w:numId w:val="1"/>
                        </w:numPr>
                        <w:tabs>
                          <w:tab w:val="clear" w:pos="1080"/>
                          <w:tab w:val="num" w:pos="360"/>
                        </w:tabs>
                        <w:ind w:left="360"/>
                        <w:rPr>
                          <w:b/>
                          <w:sz w:val="20"/>
                        </w:rPr>
                      </w:pPr>
                      <w:proofErr w:type="spellStart"/>
                      <w:r>
                        <w:rPr>
                          <w:sz w:val="20"/>
                        </w:rPr>
                        <w:t>GEFSec</w:t>
                      </w:r>
                      <w:proofErr w:type="spellEnd"/>
                      <w:r>
                        <w:rPr>
                          <w:sz w:val="20"/>
                        </w:rPr>
                        <w:tab/>
                      </w:r>
                      <w:r>
                        <w:rPr>
                          <w:sz w:val="20"/>
                        </w:rPr>
                        <w:tab/>
                        <w:t xml:space="preserve"> </w:t>
                      </w:r>
                      <w:r>
                        <w:rPr>
                          <w:sz w:val="20"/>
                        </w:rPr>
                        <w:tab/>
                      </w:r>
                      <w:r w:rsidRPr="00071586">
                        <w:rPr>
                          <w:b/>
                          <w:sz w:val="20"/>
                        </w:rPr>
                        <w:t>US$</w:t>
                      </w:r>
                      <w:r>
                        <w:rPr>
                          <w:b/>
                          <w:sz w:val="20"/>
                        </w:rPr>
                        <w:t xml:space="preserve"> 64,725</w:t>
                      </w:r>
                    </w:p>
                    <w:p w:rsidR="004B29AB" w:rsidRDefault="004B29AB" w:rsidP="004B29AB">
                      <w:pPr>
                        <w:numPr>
                          <w:ilvl w:val="0"/>
                          <w:numId w:val="1"/>
                        </w:numPr>
                        <w:tabs>
                          <w:tab w:val="clear" w:pos="1080"/>
                          <w:tab w:val="num" w:pos="360"/>
                        </w:tabs>
                        <w:ind w:left="360"/>
                        <w:rPr>
                          <w:sz w:val="20"/>
                        </w:rPr>
                      </w:pPr>
                      <w:r w:rsidRPr="00420397">
                        <w:rPr>
                          <w:sz w:val="20"/>
                        </w:rPr>
                        <w:t>Government</w:t>
                      </w:r>
                      <w:r w:rsidRPr="00420397">
                        <w:rPr>
                          <w:sz w:val="20"/>
                        </w:rPr>
                        <w:tab/>
                      </w:r>
                      <w:r w:rsidRPr="00420397">
                        <w:rPr>
                          <w:sz w:val="20"/>
                        </w:rPr>
                        <w:tab/>
                      </w:r>
                      <w:r>
                        <w:rPr>
                          <w:sz w:val="20"/>
                        </w:rPr>
                        <w:tab/>
                      </w:r>
                      <w:r w:rsidRPr="00071586">
                        <w:rPr>
                          <w:b/>
                          <w:sz w:val="20"/>
                        </w:rPr>
                        <w:t>US$</w:t>
                      </w:r>
                      <w:r>
                        <w:rPr>
                          <w:b/>
                          <w:sz w:val="20"/>
                        </w:rPr>
                        <w:t>273,814</w:t>
                      </w:r>
                    </w:p>
                    <w:p w:rsidR="00551C74" w:rsidRPr="00EC5010" w:rsidRDefault="00551C74" w:rsidP="004B29AB">
                      <w:pPr>
                        <w:rPr>
                          <w:sz w:val="20"/>
                          <w:szCs w:val="20"/>
                          <w:highlight w:val="yellow"/>
                        </w:rPr>
                      </w:pPr>
                    </w:p>
                  </w:txbxContent>
                </v:textbox>
              </v:shape>
            </w:pict>
          </mc:Fallback>
        </mc:AlternateContent>
      </w:r>
      <w:r>
        <w:rPr>
          <w:noProof/>
        </w:rPr>
        <mc:AlternateContent>
          <mc:Choice Requires="wps">
            <w:drawing>
              <wp:anchor distT="0" distB="0" distL="114300" distR="114300" simplePos="0" relativeHeight="2" behindDoc="0" locked="0" layoutInCell="1" allowOverlap="1" wp14:anchorId="1808AC5E">
                <wp:simplePos x="0" y="0"/>
                <wp:positionH relativeFrom="column">
                  <wp:posOffset>0</wp:posOffset>
                </wp:positionH>
                <wp:positionV relativeFrom="paragraph">
                  <wp:posOffset>4411345</wp:posOffset>
                </wp:positionV>
                <wp:extent cx="2743200" cy="2241550"/>
                <wp:effectExtent l="9525" t="10795" r="9525" b="508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41550"/>
                        </a:xfrm>
                        <a:prstGeom prst="rect">
                          <a:avLst/>
                        </a:prstGeom>
                        <a:solidFill>
                          <a:srgbClr val="FFFFFF"/>
                        </a:solidFill>
                        <a:ln w="9525">
                          <a:solidFill>
                            <a:srgbClr val="000000"/>
                          </a:solidFill>
                          <a:miter lim="800000"/>
                          <a:headEnd/>
                          <a:tailEnd/>
                        </a:ln>
                      </wps:spPr>
                      <wps:txbx>
                        <w:txbxContent>
                          <w:p w:rsidR="00551C74" w:rsidRPr="004B29AB" w:rsidRDefault="00551C74" w:rsidP="000612A2">
                            <w:pPr>
                              <w:rPr>
                                <w:sz w:val="20"/>
                                <w:szCs w:val="20"/>
                              </w:rPr>
                            </w:pPr>
                            <w:r w:rsidRPr="004B29AB">
                              <w:rPr>
                                <w:sz w:val="20"/>
                                <w:szCs w:val="20"/>
                              </w:rPr>
                              <w:t xml:space="preserve">Programme Period:  </w:t>
                            </w:r>
                            <w:r w:rsidR="00046F6A" w:rsidRPr="00945E04">
                              <w:rPr>
                                <w:sz w:val="20"/>
                                <w:szCs w:val="20"/>
                              </w:rPr>
                              <w:t>2012</w:t>
                            </w:r>
                            <w:r w:rsidR="004B29AB" w:rsidRPr="00945E04">
                              <w:rPr>
                                <w:sz w:val="20"/>
                                <w:szCs w:val="20"/>
                              </w:rPr>
                              <w:t>-20</w:t>
                            </w:r>
                            <w:r w:rsidR="00046F6A" w:rsidRPr="00945E04">
                              <w:rPr>
                                <w:sz w:val="20"/>
                                <w:szCs w:val="20"/>
                              </w:rPr>
                              <w:t>16</w:t>
                            </w:r>
                            <w:r w:rsidR="004B29AB" w:rsidRPr="00945E04">
                              <w:rPr>
                                <w:sz w:val="20"/>
                                <w:szCs w:val="20"/>
                              </w:rPr>
                              <w:t xml:space="preserve"> (</w:t>
                            </w:r>
                            <w:r w:rsidRPr="00945E04">
                              <w:rPr>
                                <w:sz w:val="20"/>
                                <w:szCs w:val="20"/>
                              </w:rPr>
                              <w:t>UNDAF)</w:t>
                            </w:r>
                          </w:p>
                          <w:p w:rsidR="00551C74" w:rsidRPr="004B29AB" w:rsidRDefault="00F46369" w:rsidP="000612A2">
                            <w:pPr>
                              <w:rPr>
                                <w:sz w:val="20"/>
                                <w:szCs w:val="20"/>
                              </w:rPr>
                            </w:pPr>
                            <w:r>
                              <w:rPr>
                                <w:sz w:val="20"/>
                                <w:szCs w:val="20"/>
                              </w:rPr>
                              <w:t>Programme Component: Environment and Sustainable Development</w:t>
                            </w:r>
                          </w:p>
                          <w:p w:rsidR="00551C74" w:rsidRPr="004B29AB" w:rsidRDefault="00551C74" w:rsidP="00BF0ECD">
                            <w:pPr>
                              <w:rPr>
                                <w:sz w:val="20"/>
                                <w:szCs w:val="20"/>
                                <w:lang w:val="en-GB"/>
                              </w:rPr>
                            </w:pPr>
                            <w:r w:rsidRPr="004B29AB">
                              <w:rPr>
                                <w:sz w:val="20"/>
                                <w:szCs w:val="20"/>
                              </w:rPr>
                              <w:t>PPG Title: Conserving Biodiversity and reducing habitat degradation in Protected Areas and their Buffer Zones</w:t>
                            </w:r>
                          </w:p>
                          <w:p w:rsidR="00551C74" w:rsidRDefault="00551C74" w:rsidP="000612A2">
                            <w:pPr>
                              <w:rPr>
                                <w:sz w:val="20"/>
                                <w:szCs w:val="20"/>
                              </w:rPr>
                            </w:pPr>
                            <w:r w:rsidRPr="004B29AB">
                              <w:rPr>
                                <w:sz w:val="20"/>
                                <w:szCs w:val="20"/>
                              </w:rPr>
                              <w:t>ATLAS Project ID:</w:t>
                            </w:r>
                            <w:r w:rsidR="004B29AB">
                              <w:rPr>
                                <w:sz w:val="20"/>
                                <w:szCs w:val="20"/>
                              </w:rPr>
                              <w:t xml:space="preserve"> </w:t>
                            </w:r>
                            <w:r w:rsidR="00EB4DE9" w:rsidRPr="00EB4DE9">
                              <w:rPr>
                                <w:sz w:val="20"/>
                                <w:szCs w:val="20"/>
                              </w:rPr>
                              <w:t>00072529</w:t>
                            </w:r>
                          </w:p>
                          <w:p w:rsidR="00737A3C" w:rsidRPr="00737A3C" w:rsidRDefault="00737A3C" w:rsidP="00737A3C">
                            <w:pPr>
                              <w:spacing w:before="40"/>
                              <w:jc w:val="both"/>
                              <w:rPr>
                                <w:sz w:val="20"/>
                              </w:rPr>
                            </w:pPr>
                            <w:r w:rsidRPr="00AE4C83">
                              <w:rPr>
                                <w:sz w:val="20"/>
                              </w:rPr>
                              <w:t xml:space="preserve">ATLAS </w:t>
                            </w:r>
                            <w:r>
                              <w:rPr>
                                <w:sz w:val="20"/>
                              </w:rPr>
                              <w:t>Output</w:t>
                            </w:r>
                            <w:r w:rsidRPr="00AE4C83">
                              <w:rPr>
                                <w:sz w:val="20"/>
                              </w:rPr>
                              <w:t xml:space="preserve"> ID</w:t>
                            </w:r>
                            <w:r w:rsidRPr="008472C7">
                              <w:rPr>
                                <w:sz w:val="20"/>
                                <w:szCs w:val="20"/>
                              </w:rPr>
                              <w:t xml:space="preserve">: </w:t>
                            </w:r>
                            <w:r w:rsidRPr="00737A3C">
                              <w:rPr>
                                <w:sz w:val="20"/>
                                <w:szCs w:val="20"/>
                              </w:rPr>
                              <w:t>00085597</w:t>
                            </w:r>
                          </w:p>
                          <w:p w:rsidR="00551C74" w:rsidRDefault="00551C74" w:rsidP="000612A2">
                            <w:pPr>
                              <w:rPr>
                                <w:sz w:val="20"/>
                                <w:szCs w:val="20"/>
                              </w:rPr>
                            </w:pPr>
                            <w:r w:rsidRPr="004B29AB">
                              <w:rPr>
                                <w:sz w:val="20"/>
                                <w:szCs w:val="20"/>
                              </w:rPr>
                              <w:t>PIMS Project ID:  5088</w:t>
                            </w:r>
                          </w:p>
                          <w:p w:rsidR="00F46369" w:rsidRDefault="00F46369" w:rsidP="000612A2">
                            <w:pPr>
                              <w:rPr>
                                <w:sz w:val="20"/>
                                <w:szCs w:val="20"/>
                              </w:rPr>
                            </w:pPr>
                            <w:r>
                              <w:rPr>
                                <w:sz w:val="20"/>
                                <w:szCs w:val="20"/>
                              </w:rPr>
                              <w:t>Start date: December 15, 2012</w:t>
                            </w:r>
                          </w:p>
                          <w:p w:rsidR="00F46369" w:rsidRPr="004B29AB" w:rsidRDefault="00F46369" w:rsidP="000612A2">
                            <w:pPr>
                              <w:rPr>
                                <w:sz w:val="20"/>
                                <w:szCs w:val="20"/>
                              </w:rPr>
                            </w:pPr>
                            <w:r>
                              <w:rPr>
                                <w:sz w:val="20"/>
                                <w:szCs w:val="20"/>
                              </w:rPr>
                              <w:t>End Date: June 15</w:t>
                            </w:r>
                            <w:proofErr w:type="gramStart"/>
                            <w:r>
                              <w:rPr>
                                <w:sz w:val="20"/>
                                <w:szCs w:val="20"/>
                              </w:rPr>
                              <w:t>,2014</w:t>
                            </w:r>
                            <w:proofErr w:type="gramEnd"/>
                          </w:p>
                          <w:p w:rsidR="00551C74" w:rsidRDefault="00551C74" w:rsidP="000612A2">
                            <w:pPr>
                              <w:rPr>
                                <w:sz w:val="20"/>
                                <w:szCs w:val="20"/>
                              </w:rPr>
                            </w:pPr>
                            <w:r w:rsidRPr="004B29AB">
                              <w:rPr>
                                <w:sz w:val="20"/>
                                <w:szCs w:val="20"/>
                              </w:rPr>
                              <w:t>Duration:</w:t>
                            </w:r>
                            <w:r w:rsidRPr="004B29AB">
                              <w:rPr>
                                <w:sz w:val="20"/>
                                <w:szCs w:val="20"/>
                              </w:rPr>
                              <w:tab/>
                            </w:r>
                            <w:r w:rsidR="00F46369">
                              <w:rPr>
                                <w:sz w:val="20"/>
                                <w:szCs w:val="20"/>
                              </w:rPr>
                              <w:t>18 months</w:t>
                            </w:r>
                          </w:p>
                          <w:p w:rsidR="004E6A80" w:rsidRDefault="004E6A80" w:rsidP="000612A2">
                            <w:pPr>
                              <w:rPr>
                                <w:sz w:val="20"/>
                                <w:szCs w:val="20"/>
                              </w:rPr>
                            </w:pPr>
                            <w:r w:rsidRPr="004E6A80">
                              <w:rPr>
                                <w:sz w:val="20"/>
                                <w:szCs w:val="20"/>
                              </w:rPr>
                              <w:t>PAC Meeting date:XXXXXX</w:t>
                            </w:r>
                          </w:p>
                          <w:p w:rsidR="00551C74" w:rsidRPr="00FF5125" w:rsidRDefault="00551C74" w:rsidP="00FF5125">
                            <w:pPr>
                              <w:rPr>
                                <w:b/>
                                <w:bCs/>
                                <w:i/>
                                <w:sz w:val="18"/>
                                <w:szCs w:val="18"/>
                              </w:rPr>
                            </w:pPr>
                            <w:r w:rsidRPr="004B29AB">
                              <w:rPr>
                                <w:sz w:val="20"/>
                                <w:szCs w:val="20"/>
                              </w:rPr>
                              <w:t>Management Arrangement:</w:t>
                            </w:r>
                            <w:r w:rsidRPr="000B5DEB">
                              <w:rPr>
                                <w:sz w:val="20"/>
                                <w:szCs w:val="20"/>
                              </w:rPr>
                              <w:t xml:space="preserve"> </w:t>
                            </w:r>
                            <w:r w:rsidR="004E6A80">
                              <w:rPr>
                                <w:sz w:val="20"/>
                                <w:szCs w:val="20"/>
                              </w:rPr>
                              <w:t>NIM</w:t>
                            </w:r>
                          </w:p>
                          <w:p w:rsidR="00551C74" w:rsidRPr="007C7E3F" w:rsidRDefault="00551C74" w:rsidP="000612A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347.35pt;width:3in;height:176.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GLLQIAAFgEAAAOAAAAZHJzL2Uyb0RvYy54bWysVNtu2zAMfR+wfxD0vjhxnbU14hRdugwD&#10;ugvQ7gNkWbaFSaImKbGzrx8lp2nQbS/D/CCIInVEnkN6dTNqRfbCeQmmoovZnBJhODTSdBX99rh9&#10;c0WJD8w0TIERFT0IT2/Wr1+tBluKHHpQjXAEQYwvB1vRPgRbZpnnvdDMz8AKg84WnGYBTddljWMD&#10;omuV5fP522wA11gHXHiPp3eTk64TftsKHr60rReBqIpibiGtLq11XLP1ipWdY7aX/JgG+4csNJMG&#10;Hz1B3bHAyM7J36C05A48tGHGQWfQtpKLVANWs5i/qOahZ1akWpAcb080+f8Hyz/vvzoim4peUGKY&#10;RokexRjIOxhJEdkZrC8x6MFiWBjxGFVOlXp7D/y7JwY2PTOduHUOhl6wBrNbxJvZ2dUJx0eQevgE&#10;DT7DdgES0Ng6HalDMgiio0qHkzIxFY6H+WVxgXJTwtGX58ViuUzaZax8um6dDx8EaBI3FXUofYJn&#10;+3sfYjqsfAqJr3lQstlKpZLhunqjHNkzbJNt+lIFL8KUIUNFr5f5cmLgrxDz9P0JQsuA/a6krujV&#10;KYiVkbf3pkndGJhU0x5TVuZIZORuYjGM9ZgUSyxHkmtoDsisg6m9cRxx04P7ScmArV1R/2PHnKBE&#10;fTSozvWiKOIsJKNYXuZouHNPfe5hhiNURQMl03YTpvnZWSe7Hl+a+sHALSraysT1c1bH9LF9kwTH&#10;UYvzcW6nqOcfwvoXAAAA//8DAFBLAwQUAAYACAAAACEA9jC3wd8AAAAJAQAADwAAAGRycy9kb3du&#10;cmV2LnhtbEyPwU7DMBBE70j8g7VIXBB1aKOkDXEqhASCWylVubrxNomI18F20/D3LCc47sxo9k25&#10;nmwvRvShc6TgbpaAQKqd6ahRsHt/ul2CCFGT0b0jVPCNAdbV5UWpC+PO9IbjNjaCSygUWkEb41BI&#10;GeoWrQ4zNyCxd3Te6sinb6Tx+szltpfzJMmk1R3xh1YP+Nhi/bk9WQXL9GX8CK+Lzb7Ojv0q3uTj&#10;85dX6vpqergHEXGKf2H4xWd0qJjp4E5kgugV8JCoIFulOQi208WclQPnkjTPQVal/L+g+gEAAP//&#10;AwBQSwECLQAUAAYACAAAACEAtoM4kv4AAADhAQAAEwAAAAAAAAAAAAAAAAAAAAAAW0NvbnRlbnRf&#10;VHlwZXNdLnhtbFBLAQItABQABgAIAAAAIQA4/SH/1gAAAJQBAAALAAAAAAAAAAAAAAAAAC8BAABf&#10;cmVscy8ucmVsc1BLAQItABQABgAIAAAAIQAVeNGLLQIAAFgEAAAOAAAAAAAAAAAAAAAAAC4CAABk&#10;cnMvZTJvRG9jLnhtbFBLAQItABQABgAIAAAAIQD2MLfB3wAAAAkBAAAPAAAAAAAAAAAAAAAAAIcE&#10;AABkcnMvZG93bnJldi54bWxQSwUGAAAAAAQABADzAAAAkwUAAAAA&#10;">
                <v:textbox>
                  <w:txbxContent>
                    <w:p w:rsidR="00551C74" w:rsidRPr="004B29AB" w:rsidRDefault="00551C74" w:rsidP="000612A2">
                      <w:pPr>
                        <w:rPr>
                          <w:sz w:val="20"/>
                          <w:szCs w:val="20"/>
                        </w:rPr>
                      </w:pPr>
                      <w:r w:rsidRPr="004B29AB">
                        <w:rPr>
                          <w:sz w:val="20"/>
                          <w:szCs w:val="20"/>
                        </w:rPr>
                        <w:t xml:space="preserve">Programme Period:  </w:t>
                      </w:r>
                      <w:r w:rsidR="00046F6A" w:rsidRPr="00945E04">
                        <w:rPr>
                          <w:sz w:val="20"/>
                          <w:szCs w:val="20"/>
                        </w:rPr>
                        <w:t>2012</w:t>
                      </w:r>
                      <w:r w:rsidR="004B29AB" w:rsidRPr="00945E04">
                        <w:rPr>
                          <w:sz w:val="20"/>
                          <w:szCs w:val="20"/>
                        </w:rPr>
                        <w:t>-20</w:t>
                      </w:r>
                      <w:r w:rsidR="00046F6A" w:rsidRPr="00945E04">
                        <w:rPr>
                          <w:sz w:val="20"/>
                          <w:szCs w:val="20"/>
                        </w:rPr>
                        <w:t>16</w:t>
                      </w:r>
                      <w:r w:rsidR="004B29AB" w:rsidRPr="00945E04">
                        <w:rPr>
                          <w:sz w:val="20"/>
                          <w:szCs w:val="20"/>
                        </w:rPr>
                        <w:t xml:space="preserve"> (</w:t>
                      </w:r>
                      <w:r w:rsidRPr="00945E04">
                        <w:rPr>
                          <w:sz w:val="20"/>
                          <w:szCs w:val="20"/>
                        </w:rPr>
                        <w:t>UNDAF)</w:t>
                      </w:r>
                    </w:p>
                    <w:p w:rsidR="00551C74" w:rsidRPr="004B29AB" w:rsidRDefault="00F46369" w:rsidP="000612A2">
                      <w:pPr>
                        <w:rPr>
                          <w:sz w:val="20"/>
                          <w:szCs w:val="20"/>
                        </w:rPr>
                      </w:pPr>
                      <w:r>
                        <w:rPr>
                          <w:sz w:val="20"/>
                          <w:szCs w:val="20"/>
                        </w:rPr>
                        <w:t>Programme Component: Environment and Sustainable Development</w:t>
                      </w:r>
                    </w:p>
                    <w:p w:rsidR="00551C74" w:rsidRPr="004B29AB" w:rsidRDefault="00551C74" w:rsidP="00BF0ECD">
                      <w:pPr>
                        <w:rPr>
                          <w:sz w:val="20"/>
                          <w:szCs w:val="20"/>
                          <w:lang w:val="en-GB"/>
                        </w:rPr>
                      </w:pPr>
                      <w:r w:rsidRPr="004B29AB">
                        <w:rPr>
                          <w:sz w:val="20"/>
                          <w:szCs w:val="20"/>
                        </w:rPr>
                        <w:t>PPG Title: Conserving Biodiversity and reducing habitat degradation in Protected Areas and their Buffer Zones</w:t>
                      </w:r>
                    </w:p>
                    <w:p w:rsidR="00551C74" w:rsidRDefault="00551C74" w:rsidP="000612A2">
                      <w:pPr>
                        <w:rPr>
                          <w:sz w:val="20"/>
                          <w:szCs w:val="20"/>
                        </w:rPr>
                      </w:pPr>
                      <w:r w:rsidRPr="004B29AB">
                        <w:rPr>
                          <w:sz w:val="20"/>
                          <w:szCs w:val="20"/>
                        </w:rPr>
                        <w:t>ATLAS Project ID:</w:t>
                      </w:r>
                      <w:r w:rsidR="004B29AB">
                        <w:rPr>
                          <w:sz w:val="20"/>
                          <w:szCs w:val="20"/>
                        </w:rPr>
                        <w:t xml:space="preserve"> </w:t>
                      </w:r>
                      <w:r w:rsidR="00EB4DE9" w:rsidRPr="00EB4DE9">
                        <w:rPr>
                          <w:sz w:val="20"/>
                          <w:szCs w:val="20"/>
                        </w:rPr>
                        <w:t>00072529</w:t>
                      </w:r>
                    </w:p>
                    <w:p w:rsidR="00737A3C" w:rsidRPr="00737A3C" w:rsidRDefault="00737A3C" w:rsidP="00737A3C">
                      <w:pPr>
                        <w:spacing w:before="40"/>
                        <w:jc w:val="both"/>
                        <w:rPr>
                          <w:sz w:val="20"/>
                        </w:rPr>
                      </w:pPr>
                      <w:r w:rsidRPr="00AE4C83">
                        <w:rPr>
                          <w:sz w:val="20"/>
                        </w:rPr>
                        <w:t xml:space="preserve">ATLAS </w:t>
                      </w:r>
                      <w:r>
                        <w:rPr>
                          <w:sz w:val="20"/>
                        </w:rPr>
                        <w:t>Output</w:t>
                      </w:r>
                      <w:r w:rsidRPr="00AE4C83">
                        <w:rPr>
                          <w:sz w:val="20"/>
                        </w:rPr>
                        <w:t xml:space="preserve"> ID</w:t>
                      </w:r>
                      <w:r w:rsidRPr="008472C7">
                        <w:rPr>
                          <w:sz w:val="20"/>
                          <w:szCs w:val="20"/>
                        </w:rPr>
                        <w:t xml:space="preserve">: </w:t>
                      </w:r>
                      <w:r w:rsidRPr="00737A3C">
                        <w:rPr>
                          <w:sz w:val="20"/>
                          <w:szCs w:val="20"/>
                        </w:rPr>
                        <w:t>00085597</w:t>
                      </w:r>
                    </w:p>
                    <w:p w:rsidR="00551C74" w:rsidRDefault="00551C74" w:rsidP="000612A2">
                      <w:pPr>
                        <w:rPr>
                          <w:sz w:val="20"/>
                          <w:szCs w:val="20"/>
                        </w:rPr>
                      </w:pPr>
                      <w:r w:rsidRPr="004B29AB">
                        <w:rPr>
                          <w:sz w:val="20"/>
                          <w:szCs w:val="20"/>
                        </w:rPr>
                        <w:t>PIMS Project ID:  5088</w:t>
                      </w:r>
                    </w:p>
                    <w:p w:rsidR="00F46369" w:rsidRDefault="00F46369" w:rsidP="000612A2">
                      <w:pPr>
                        <w:rPr>
                          <w:sz w:val="20"/>
                          <w:szCs w:val="20"/>
                        </w:rPr>
                      </w:pPr>
                      <w:r>
                        <w:rPr>
                          <w:sz w:val="20"/>
                          <w:szCs w:val="20"/>
                        </w:rPr>
                        <w:t>Start date: December 15, 2012</w:t>
                      </w:r>
                    </w:p>
                    <w:p w:rsidR="00F46369" w:rsidRPr="004B29AB" w:rsidRDefault="00F46369" w:rsidP="000612A2">
                      <w:pPr>
                        <w:rPr>
                          <w:sz w:val="20"/>
                          <w:szCs w:val="20"/>
                        </w:rPr>
                      </w:pPr>
                      <w:r>
                        <w:rPr>
                          <w:sz w:val="20"/>
                          <w:szCs w:val="20"/>
                        </w:rPr>
                        <w:t>End Date: June 15</w:t>
                      </w:r>
                      <w:proofErr w:type="gramStart"/>
                      <w:r>
                        <w:rPr>
                          <w:sz w:val="20"/>
                          <w:szCs w:val="20"/>
                        </w:rPr>
                        <w:t>,2014</w:t>
                      </w:r>
                      <w:proofErr w:type="gramEnd"/>
                    </w:p>
                    <w:p w:rsidR="00551C74" w:rsidRDefault="00551C74" w:rsidP="000612A2">
                      <w:pPr>
                        <w:rPr>
                          <w:sz w:val="20"/>
                          <w:szCs w:val="20"/>
                        </w:rPr>
                      </w:pPr>
                      <w:r w:rsidRPr="004B29AB">
                        <w:rPr>
                          <w:sz w:val="20"/>
                          <w:szCs w:val="20"/>
                        </w:rPr>
                        <w:t>Duration:</w:t>
                      </w:r>
                      <w:r w:rsidRPr="004B29AB">
                        <w:rPr>
                          <w:sz w:val="20"/>
                          <w:szCs w:val="20"/>
                        </w:rPr>
                        <w:tab/>
                      </w:r>
                      <w:r w:rsidR="00F46369">
                        <w:rPr>
                          <w:sz w:val="20"/>
                          <w:szCs w:val="20"/>
                        </w:rPr>
                        <w:t>18 months</w:t>
                      </w:r>
                    </w:p>
                    <w:p w:rsidR="004E6A80" w:rsidRDefault="004E6A80" w:rsidP="000612A2">
                      <w:pPr>
                        <w:rPr>
                          <w:sz w:val="20"/>
                          <w:szCs w:val="20"/>
                        </w:rPr>
                      </w:pPr>
                      <w:r w:rsidRPr="004E6A80">
                        <w:rPr>
                          <w:sz w:val="20"/>
                          <w:szCs w:val="20"/>
                        </w:rPr>
                        <w:t>PAC Meeting date:XXXXXX</w:t>
                      </w:r>
                    </w:p>
                    <w:p w:rsidR="00551C74" w:rsidRPr="00FF5125" w:rsidRDefault="00551C74" w:rsidP="00FF5125">
                      <w:pPr>
                        <w:rPr>
                          <w:b/>
                          <w:bCs/>
                          <w:i/>
                          <w:sz w:val="18"/>
                          <w:szCs w:val="18"/>
                        </w:rPr>
                      </w:pPr>
                      <w:r w:rsidRPr="004B29AB">
                        <w:rPr>
                          <w:sz w:val="20"/>
                          <w:szCs w:val="20"/>
                        </w:rPr>
                        <w:t>Management Arrangement:</w:t>
                      </w:r>
                      <w:r w:rsidRPr="000B5DEB">
                        <w:rPr>
                          <w:sz w:val="20"/>
                          <w:szCs w:val="20"/>
                        </w:rPr>
                        <w:t xml:space="preserve"> </w:t>
                      </w:r>
                      <w:r w:rsidR="004E6A80">
                        <w:rPr>
                          <w:sz w:val="20"/>
                          <w:szCs w:val="20"/>
                        </w:rPr>
                        <w:t>NIM</w:t>
                      </w:r>
                    </w:p>
                    <w:p w:rsidR="00551C74" w:rsidRPr="007C7E3F" w:rsidRDefault="00551C74" w:rsidP="000612A2">
                      <w:pPr>
                        <w:rPr>
                          <w:sz w:val="20"/>
                          <w:szCs w:val="20"/>
                        </w:rPr>
                      </w:pPr>
                    </w:p>
                  </w:txbxContent>
                </v:textbox>
              </v:shape>
            </w:pict>
          </mc:Fallback>
        </mc:AlternateContent>
      </w:r>
      <w:r>
        <w:rPr>
          <w:rFonts w:ascii="Times New Roman Bold" w:hAnsi="Times New Roman Bold"/>
          <w:b/>
          <w:bCs/>
          <w:caps/>
          <w:noProof/>
        </w:rPr>
        <mc:AlternateContent>
          <mc:Choice Requires="wps">
            <w:drawing>
              <wp:anchor distT="0" distB="0" distL="114300" distR="114300" simplePos="0" relativeHeight="251658240" behindDoc="0" locked="0" layoutInCell="1" allowOverlap="1" wp14:anchorId="25C87327">
                <wp:simplePos x="0" y="0"/>
                <wp:positionH relativeFrom="column">
                  <wp:posOffset>0</wp:posOffset>
                </wp:positionH>
                <wp:positionV relativeFrom="paragraph">
                  <wp:posOffset>820420</wp:posOffset>
                </wp:positionV>
                <wp:extent cx="5829300" cy="3334385"/>
                <wp:effectExtent l="9525" t="10795" r="9525" b="762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334385"/>
                        </a:xfrm>
                        <a:prstGeom prst="rect">
                          <a:avLst/>
                        </a:prstGeom>
                        <a:solidFill>
                          <a:srgbClr val="FFFFFF"/>
                        </a:solidFill>
                        <a:ln w="9525">
                          <a:solidFill>
                            <a:srgbClr val="000000"/>
                          </a:solidFill>
                          <a:miter lim="800000"/>
                          <a:headEnd/>
                          <a:tailEnd/>
                        </a:ln>
                      </wps:spPr>
                      <wps:txbx>
                        <w:txbxContent>
                          <w:p w:rsidR="00551C74" w:rsidRPr="00183692" w:rsidRDefault="00551C74" w:rsidP="00EC5010">
                            <w:pPr>
                              <w:ind w:left="5040" w:firstLine="720"/>
                              <w:rPr>
                                <w:sz w:val="22"/>
                                <w:szCs w:val="22"/>
                              </w:rPr>
                            </w:pPr>
                            <w:r>
                              <w:rPr>
                                <w:b/>
                                <w:sz w:val="22"/>
                                <w:szCs w:val="22"/>
                              </w:rPr>
                              <w:t xml:space="preserve">Country: </w:t>
                            </w:r>
                            <w:r w:rsidRPr="00183692">
                              <w:rPr>
                                <w:sz w:val="22"/>
                                <w:szCs w:val="22"/>
                              </w:rPr>
                              <w:t xml:space="preserve"> </w:t>
                            </w:r>
                            <w:r w:rsidRPr="00523907">
                              <w:rPr>
                                <w:b/>
                                <w:sz w:val="22"/>
                                <w:szCs w:val="22"/>
                                <w:u w:val="single"/>
                              </w:rPr>
                              <w:t>Saint Kitts and Nevis</w:t>
                            </w:r>
                          </w:p>
                          <w:p w:rsidR="00551C74" w:rsidRPr="00183692" w:rsidRDefault="00551C74" w:rsidP="000612A2">
                            <w:pPr>
                              <w:jc w:val="center"/>
                              <w:rPr>
                                <w:sz w:val="22"/>
                                <w:szCs w:val="22"/>
                              </w:rPr>
                            </w:pPr>
                          </w:p>
                          <w:p w:rsidR="00551C74" w:rsidRPr="00523907" w:rsidRDefault="00551C74" w:rsidP="0099040E">
                            <w:pPr>
                              <w:ind w:left="3600" w:hanging="3600"/>
                              <w:rPr>
                                <w:sz w:val="22"/>
                                <w:szCs w:val="22"/>
                              </w:rPr>
                            </w:pPr>
                            <w:r w:rsidRPr="00523907">
                              <w:rPr>
                                <w:sz w:val="22"/>
                                <w:szCs w:val="22"/>
                              </w:rPr>
                              <w:t xml:space="preserve">UNDAF Outcome(s)/Indicator(s): </w:t>
                            </w:r>
                            <w:r w:rsidR="00523907" w:rsidRPr="00523907">
                              <w:rPr>
                                <w:sz w:val="22"/>
                                <w:szCs w:val="22"/>
                              </w:rPr>
                              <w:tab/>
                            </w:r>
                            <w:r w:rsidR="0099040E">
                              <w:rPr>
                                <w:sz w:val="22"/>
                                <w:szCs w:val="22"/>
                              </w:rPr>
                              <w:t xml:space="preserve">Strengthened capacity to draft </w:t>
                            </w:r>
                            <w:r w:rsidR="00085422">
                              <w:rPr>
                                <w:sz w:val="22"/>
                                <w:szCs w:val="22"/>
                              </w:rPr>
                              <w:t>and implement</w:t>
                            </w:r>
                            <w:r w:rsidR="0099040E">
                              <w:rPr>
                                <w:sz w:val="22"/>
                                <w:szCs w:val="22"/>
                              </w:rPr>
                              <w:t xml:space="preserve"> national land use policies and land administration</w:t>
                            </w:r>
                          </w:p>
                          <w:p w:rsidR="00551C74" w:rsidRPr="00523907" w:rsidRDefault="00551C74" w:rsidP="000612A2">
                            <w:pPr>
                              <w:rPr>
                                <w:sz w:val="22"/>
                                <w:szCs w:val="22"/>
                              </w:rPr>
                            </w:pPr>
                          </w:p>
                          <w:p w:rsidR="00551C74" w:rsidRPr="00523907" w:rsidRDefault="00551C74" w:rsidP="000612A2">
                            <w:pPr>
                              <w:rPr>
                                <w:sz w:val="22"/>
                                <w:szCs w:val="22"/>
                              </w:rPr>
                            </w:pPr>
                          </w:p>
                          <w:p w:rsidR="00551C74" w:rsidRDefault="00551C74" w:rsidP="0099040E">
                            <w:pPr>
                              <w:ind w:left="3600" w:hanging="3600"/>
                              <w:rPr>
                                <w:sz w:val="22"/>
                                <w:szCs w:val="22"/>
                              </w:rPr>
                            </w:pPr>
                            <w:r w:rsidRPr="00523907">
                              <w:rPr>
                                <w:sz w:val="22"/>
                                <w:szCs w:val="22"/>
                              </w:rPr>
                              <w:t>Expected Outcome(s)/Indicator (s):</w:t>
                            </w:r>
                            <w:r w:rsidRPr="008015C7">
                              <w:rPr>
                                <w:sz w:val="22"/>
                                <w:szCs w:val="22"/>
                              </w:rPr>
                              <w:t xml:space="preserve"> </w:t>
                            </w:r>
                            <w:r w:rsidR="00523907">
                              <w:rPr>
                                <w:sz w:val="22"/>
                                <w:szCs w:val="22"/>
                              </w:rPr>
                              <w:tab/>
                            </w:r>
                            <w:r w:rsidR="00F46369">
                              <w:rPr>
                                <w:sz w:val="22"/>
                                <w:szCs w:val="22"/>
                              </w:rPr>
                              <w:t>Improved m</w:t>
                            </w:r>
                            <w:r w:rsidR="0099040E">
                              <w:rPr>
                                <w:sz w:val="22"/>
                                <w:szCs w:val="22"/>
                              </w:rPr>
                              <w:t>anagement effectiveness for existing and new protected areas.</w:t>
                            </w:r>
                          </w:p>
                          <w:p w:rsidR="0099040E" w:rsidRDefault="0099040E" w:rsidP="0099040E">
                            <w:pPr>
                              <w:ind w:left="3600" w:hanging="3600"/>
                              <w:rPr>
                                <w:sz w:val="22"/>
                                <w:szCs w:val="22"/>
                              </w:rPr>
                            </w:pPr>
                            <w:r>
                              <w:rPr>
                                <w:sz w:val="22"/>
                                <w:szCs w:val="22"/>
                              </w:rPr>
                              <w:tab/>
                            </w:r>
                            <w:r>
                              <w:rPr>
                                <w:sz w:val="22"/>
                                <w:szCs w:val="22"/>
                              </w:rPr>
                              <w:tab/>
                            </w:r>
                          </w:p>
                          <w:p w:rsidR="0099040E" w:rsidRDefault="0099040E" w:rsidP="0099040E">
                            <w:pPr>
                              <w:ind w:left="3600"/>
                              <w:rPr>
                                <w:sz w:val="22"/>
                                <w:szCs w:val="22"/>
                              </w:rPr>
                            </w:pPr>
                            <w:r>
                              <w:rPr>
                                <w:sz w:val="22"/>
                                <w:szCs w:val="22"/>
                              </w:rPr>
                              <w:t>Local communities adopted integrated landscape management practices.</w:t>
                            </w:r>
                          </w:p>
                          <w:p w:rsidR="0099040E" w:rsidRDefault="0099040E" w:rsidP="0099040E">
                            <w:pPr>
                              <w:ind w:left="3600"/>
                              <w:rPr>
                                <w:sz w:val="22"/>
                                <w:szCs w:val="22"/>
                              </w:rPr>
                            </w:pPr>
                          </w:p>
                          <w:p w:rsidR="0099040E" w:rsidRDefault="0099040E" w:rsidP="0099040E">
                            <w:pPr>
                              <w:ind w:left="3600"/>
                              <w:rPr>
                                <w:sz w:val="22"/>
                                <w:szCs w:val="22"/>
                              </w:rPr>
                            </w:pPr>
                            <w:r>
                              <w:rPr>
                                <w:sz w:val="22"/>
                                <w:szCs w:val="22"/>
                              </w:rPr>
                              <w:t xml:space="preserve">Increased </w:t>
                            </w:r>
                            <w:proofErr w:type="gramStart"/>
                            <w:r>
                              <w:rPr>
                                <w:sz w:val="22"/>
                                <w:szCs w:val="22"/>
                              </w:rPr>
                              <w:t>investment  in</w:t>
                            </w:r>
                            <w:proofErr w:type="gramEnd"/>
                            <w:r>
                              <w:rPr>
                                <w:sz w:val="22"/>
                                <w:szCs w:val="22"/>
                              </w:rPr>
                              <w:t xml:space="preserve"> integrated landscape management</w:t>
                            </w:r>
                          </w:p>
                          <w:p w:rsidR="00551C74" w:rsidRDefault="00551C74" w:rsidP="000612A2">
                            <w:pPr>
                              <w:rPr>
                                <w:sz w:val="22"/>
                                <w:szCs w:val="22"/>
                              </w:rPr>
                            </w:pPr>
                          </w:p>
                          <w:p w:rsidR="00551C74" w:rsidRDefault="00551C74" w:rsidP="00F46369">
                            <w:pPr>
                              <w:rPr>
                                <w:sz w:val="22"/>
                                <w:szCs w:val="22"/>
                              </w:rPr>
                            </w:pPr>
                            <w:r w:rsidRPr="00523907">
                              <w:rPr>
                                <w:sz w:val="22"/>
                                <w:szCs w:val="22"/>
                              </w:rPr>
                              <w:t>Expected Output(s)/Indicator(s):</w:t>
                            </w:r>
                            <w:r w:rsidRPr="008015C7">
                              <w:rPr>
                                <w:sz w:val="22"/>
                                <w:szCs w:val="22"/>
                              </w:rPr>
                              <w:tab/>
                            </w:r>
                            <w:r w:rsidR="00523907">
                              <w:rPr>
                                <w:sz w:val="22"/>
                                <w:szCs w:val="22"/>
                              </w:rPr>
                              <w:tab/>
                            </w:r>
                            <w:r w:rsidR="00F46369">
                              <w:rPr>
                                <w:sz w:val="22"/>
                                <w:szCs w:val="22"/>
                              </w:rPr>
                              <w:t>New protected areas established</w:t>
                            </w:r>
                          </w:p>
                          <w:p w:rsidR="00F46369" w:rsidRDefault="00F46369" w:rsidP="00F46369">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Strengthened advocacy and increased knowledge on INRM </w:t>
                            </w:r>
                          </w:p>
                          <w:p w:rsidR="00F46369" w:rsidRPr="008015C7" w:rsidRDefault="00F46369" w:rsidP="00F46369">
                            <w:r>
                              <w:rPr>
                                <w:sz w:val="22"/>
                                <w:szCs w:val="22"/>
                              </w:rPr>
                              <w:tab/>
                            </w:r>
                            <w:r>
                              <w:rPr>
                                <w:sz w:val="22"/>
                                <w:szCs w:val="22"/>
                              </w:rPr>
                              <w:tab/>
                            </w:r>
                            <w:r>
                              <w:rPr>
                                <w:sz w:val="22"/>
                                <w:szCs w:val="22"/>
                              </w:rPr>
                              <w:tab/>
                            </w:r>
                            <w:r>
                              <w:rPr>
                                <w:sz w:val="22"/>
                                <w:szCs w:val="22"/>
                              </w:rPr>
                              <w:tab/>
                            </w:r>
                            <w:r>
                              <w:rPr>
                                <w:sz w:val="22"/>
                                <w:szCs w:val="22"/>
                              </w:rPr>
                              <w:tab/>
                              <w:t xml:space="preserve">INRM Tools </w:t>
                            </w:r>
                            <w:proofErr w:type="gramStart"/>
                            <w:r>
                              <w:rPr>
                                <w:sz w:val="22"/>
                                <w:szCs w:val="22"/>
                              </w:rPr>
                              <w:t>developed  to</w:t>
                            </w:r>
                            <w:proofErr w:type="gramEnd"/>
                            <w:r>
                              <w:rPr>
                                <w:sz w:val="22"/>
                                <w:szCs w:val="22"/>
                              </w:rPr>
                              <w:t xml:space="preserve"> address local issues.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0;margin-top:64.6pt;width:459pt;height:26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2cQLAIAAFgEAAAOAAAAZHJzL2Uyb0RvYy54bWysVNuO2yAQfa/Uf0C8N3acpE2sOKtttqkq&#10;bS/Sbj8AY2yjYoYCiZ1+fQfsTdPbS1U/IIYZzgznzHh7M3SKnIR1EnRB57OUEqE5VFI3Bf38eHix&#10;psR5piumQIuCnoWjN7vnz7a9yUUGLahKWIIg2uW9KWjrvcmTxPFWdMzNwAiNzhpsxzyatkkqy3pE&#10;71SSpenLpAdbGQtcOIend6OT7iJ+XQvuP9a1E56ogmJtPq42rmVYk92W5Y1lppV8KoP9QxUdkxqT&#10;XqDumGfkaOVvUJ3kFhzUfsahS6CuJRfxDfiaefrLax5aZkR8C5LjzIUm9/9g+YfTJ0tkVdCMEs06&#10;lOhRDJ68hoGsAzu9cTkGPRgM8wMeo8rxpc7cA//iiIZ9y3Qjbq2FvhWswurm4WZydXXEcQGk7N9D&#10;hWnY0UMEGmrbBeqQDILoqNL5okwohePhap1tFim6OPoWi8VysV7FHCx/um6s828FdCRsCmpR+gjP&#10;TvfOh3JY/hQSsjlQsjpIpaJhm3KvLDkxbJND/Cb0n8KUJn1BN6tsNTLwV4g0fn+C6KTHfleyK+j6&#10;EsTywNsbXcVu9EyqcY8lKz0RGbgbWfRDOUyKTfqUUJ2RWQtje+M44qYF+42SHlu7oO7rkVlBiXqn&#10;UZ3NfLkMsxCN5epVhoa99pTXHqY5QhXUUzJu936cn6Oxsmkx09gPGm5R0VpGroP0Y1VT+di+UYJp&#10;1MJ8XNsx6scPYfcdAAD//wMAUEsDBBQABgAIAAAAIQBVqfYz3gAAAAgBAAAPAAAAZHJzL2Rvd25y&#10;ZXYueG1sTI/BTsMwEETvSPyDtUhcEHWalpCEOBVCAsENCoKrG2+TiHgdbDcNf89yguPOjGbfVJvZ&#10;DmJCH3pHCpaLBARS40xPrYK31/vLHESImoweHKGCbwywqU9PKl0ad6QXnLaxFVxCodQKuhjHUsrQ&#10;dGh1WLgRib2981ZHPn0rjddHLreDTJMkk1b3xB86PeJdh83n9mAV5OvH6SM8rZ7fm2w/FPHienr4&#10;8kqdn823NyAizvEvDL/4jA41M+3cgUwQgwIeEllNixQE28UyZ2WnILtar0DWlfw/oP4BAAD//wMA&#10;UEsBAi0AFAAGAAgAAAAhALaDOJL+AAAA4QEAABMAAAAAAAAAAAAAAAAAAAAAAFtDb250ZW50X1R5&#10;cGVzXS54bWxQSwECLQAUAAYACAAAACEAOP0h/9YAAACUAQAACwAAAAAAAAAAAAAAAAAvAQAAX3Jl&#10;bHMvLnJlbHNQSwECLQAUAAYACAAAACEAuhdnECwCAABYBAAADgAAAAAAAAAAAAAAAAAuAgAAZHJz&#10;L2Uyb0RvYy54bWxQSwECLQAUAAYACAAAACEAVan2M94AAAAIAQAADwAAAAAAAAAAAAAAAACGBAAA&#10;ZHJzL2Rvd25yZXYueG1sUEsFBgAAAAAEAAQA8wAAAJEFAAAAAA==&#10;">
                <v:textbox>
                  <w:txbxContent>
                    <w:p w:rsidR="00551C74" w:rsidRPr="00183692" w:rsidRDefault="00551C74" w:rsidP="00EC5010">
                      <w:pPr>
                        <w:ind w:left="5040" w:firstLine="720"/>
                        <w:rPr>
                          <w:sz w:val="22"/>
                          <w:szCs w:val="22"/>
                        </w:rPr>
                      </w:pPr>
                      <w:r>
                        <w:rPr>
                          <w:b/>
                          <w:sz w:val="22"/>
                          <w:szCs w:val="22"/>
                        </w:rPr>
                        <w:t xml:space="preserve">Country: </w:t>
                      </w:r>
                      <w:r w:rsidRPr="00183692">
                        <w:rPr>
                          <w:sz w:val="22"/>
                          <w:szCs w:val="22"/>
                        </w:rPr>
                        <w:t xml:space="preserve"> </w:t>
                      </w:r>
                      <w:r w:rsidRPr="00523907">
                        <w:rPr>
                          <w:b/>
                          <w:sz w:val="22"/>
                          <w:szCs w:val="22"/>
                          <w:u w:val="single"/>
                        </w:rPr>
                        <w:t>Saint Kitts and Nevis</w:t>
                      </w:r>
                    </w:p>
                    <w:p w:rsidR="00551C74" w:rsidRPr="00183692" w:rsidRDefault="00551C74" w:rsidP="000612A2">
                      <w:pPr>
                        <w:jc w:val="center"/>
                        <w:rPr>
                          <w:sz w:val="22"/>
                          <w:szCs w:val="22"/>
                        </w:rPr>
                      </w:pPr>
                    </w:p>
                    <w:p w:rsidR="00551C74" w:rsidRPr="00523907" w:rsidRDefault="00551C74" w:rsidP="0099040E">
                      <w:pPr>
                        <w:ind w:left="3600" w:hanging="3600"/>
                        <w:rPr>
                          <w:sz w:val="22"/>
                          <w:szCs w:val="22"/>
                        </w:rPr>
                      </w:pPr>
                      <w:r w:rsidRPr="00523907">
                        <w:rPr>
                          <w:sz w:val="22"/>
                          <w:szCs w:val="22"/>
                        </w:rPr>
                        <w:t xml:space="preserve">UNDAF Outcome(s)/Indicator(s): </w:t>
                      </w:r>
                      <w:r w:rsidR="00523907" w:rsidRPr="00523907">
                        <w:rPr>
                          <w:sz w:val="22"/>
                          <w:szCs w:val="22"/>
                        </w:rPr>
                        <w:tab/>
                      </w:r>
                      <w:r w:rsidR="0099040E">
                        <w:rPr>
                          <w:sz w:val="22"/>
                          <w:szCs w:val="22"/>
                        </w:rPr>
                        <w:t xml:space="preserve">Strengthened capacity to draft </w:t>
                      </w:r>
                      <w:r w:rsidR="00085422">
                        <w:rPr>
                          <w:sz w:val="22"/>
                          <w:szCs w:val="22"/>
                        </w:rPr>
                        <w:t>and implement</w:t>
                      </w:r>
                      <w:r w:rsidR="0099040E">
                        <w:rPr>
                          <w:sz w:val="22"/>
                          <w:szCs w:val="22"/>
                        </w:rPr>
                        <w:t xml:space="preserve"> national land use policies and land administration</w:t>
                      </w:r>
                    </w:p>
                    <w:p w:rsidR="00551C74" w:rsidRPr="00523907" w:rsidRDefault="00551C74" w:rsidP="000612A2">
                      <w:pPr>
                        <w:rPr>
                          <w:sz w:val="22"/>
                          <w:szCs w:val="22"/>
                        </w:rPr>
                      </w:pPr>
                    </w:p>
                    <w:p w:rsidR="00551C74" w:rsidRPr="00523907" w:rsidRDefault="00551C74" w:rsidP="000612A2">
                      <w:pPr>
                        <w:rPr>
                          <w:sz w:val="22"/>
                          <w:szCs w:val="22"/>
                        </w:rPr>
                      </w:pPr>
                    </w:p>
                    <w:p w:rsidR="00551C74" w:rsidRDefault="00551C74" w:rsidP="0099040E">
                      <w:pPr>
                        <w:ind w:left="3600" w:hanging="3600"/>
                        <w:rPr>
                          <w:sz w:val="22"/>
                          <w:szCs w:val="22"/>
                        </w:rPr>
                      </w:pPr>
                      <w:r w:rsidRPr="00523907">
                        <w:rPr>
                          <w:sz w:val="22"/>
                          <w:szCs w:val="22"/>
                        </w:rPr>
                        <w:t>Expected Outcome(s)/Indicator (s):</w:t>
                      </w:r>
                      <w:r w:rsidRPr="008015C7">
                        <w:rPr>
                          <w:sz w:val="22"/>
                          <w:szCs w:val="22"/>
                        </w:rPr>
                        <w:t xml:space="preserve"> </w:t>
                      </w:r>
                      <w:r w:rsidR="00523907">
                        <w:rPr>
                          <w:sz w:val="22"/>
                          <w:szCs w:val="22"/>
                        </w:rPr>
                        <w:tab/>
                      </w:r>
                      <w:r w:rsidR="00F46369">
                        <w:rPr>
                          <w:sz w:val="22"/>
                          <w:szCs w:val="22"/>
                        </w:rPr>
                        <w:t>Improved m</w:t>
                      </w:r>
                      <w:r w:rsidR="0099040E">
                        <w:rPr>
                          <w:sz w:val="22"/>
                          <w:szCs w:val="22"/>
                        </w:rPr>
                        <w:t>anagement effectiveness for existing and new protected areas.</w:t>
                      </w:r>
                    </w:p>
                    <w:p w:rsidR="0099040E" w:rsidRDefault="0099040E" w:rsidP="0099040E">
                      <w:pPr>
                        <w:ind w:left="3600" w:hanging="3600"/>
                        <w:rPr>
                          <w:sz w:val="22"/>
                          <w:szCs w:val="22"/>
                        </w:rPr>
                      </w:pPr>
                      <w:r>
                        <w:rPr>
                          <w:sz w:val="22"/>
                          <w:szCs w:val="22"/>
                        </w:rPr>
                        <w:tab/>
                      </w:r>
                      <w:r>
                        <w:rPr>
                          <w:sz w:val="22"/>
                          <w:szCs w:val="22"/>
                        </w:rPr>
                        <w:tab/>
                      </w:r>
                    </w:p>
                    <w:p w:rsidR="0099040E" w:rsidRDefault="0099040E" w:rsidP="0099040E">
                      <w:pPr>
                        <w:ind w:left="3600"/>
                        <w:rPr>
                          <w:sz w:val="22"/>
                          <w:szCs w:val="22"/>
                        </w:rPr>
                      </w:pPr>
                      <w:r>
                        <w:rPr>
                          <w:sz w:val="22"/>
                          <w:szCs w:val="22"/>
                        </w:rPr>
                        <w:t>Local communities adopted integrated landscape management practices.</w:t>
                      </w:r>
                    </w:p>
                    <w:p w:rsidR="0099040E" w:rsidRDefault="0099040E" w:rsidP="0099040E">
                      <w:pPr>
                        <w:ind w:left="3600"/>
                        <w:rPr>
                          <w:sz w:val="22"/>
                          <w:szCs w:val="22"/>
                        </w:rPr>
                      </w:pPr>
                    </w:p>
                    <w:p w:rsidR="0099040E" w:rsidRDefault="0099040E" w:rsidP="0099040E">
                      <w:pPr>
                        <w:ind w:left="3600"/>
                        <w:rPr>
                          <w:sz w:val="22"/>
                          <w:szCs w:val="22"/>
                        </w:rPr>
                      </w:pPr>
                      <w:r>
                        <w:rPr>
                          <w:sz w:val="22"/>
                          <w:szCs w:val="22"/>
                        </w:rPr>
                        <w:t xml:space="preserve">Increased </w:t>
                      </w:r>
                      <w:proofErr w:type="gramStart"/>
                      <w:r>
                        <w:rPr>
                          <w:sz w:val="22"/>
                          <w:szCs w:val="22"/>
                        </w:rPr>
                        <w:t>investment  in</w:t>
                      </w:r>
                      <w:proofErr w:type="gramEnd"/>
                      <w:r>
                        <w:rPr>
                          <w:sz w:val="22"/>
                          <w:szCs w:val="22"/>
                        </w:rPr>
                        <w:t xml:space="preserve"> integrated landscape management</w:t>
                      </w:r>
                    </w:p>
                    <w:p w:rsidR="00551C74" w:rsidRDefault="00551C74" w:rsidP="000612A2">
                      <w:pPr>
                        <w:rPr>
                          <w:sz w:val="22"/>
                          <w:szCs w:val="22"/>
                        </w:rPr>
                      </w:pPr>
                    </w:p>
                    <w:p w:rsidR="00551C74" w:rsidRDefault="00551C74" w:rsidP="00F46369">
                      <w:pPr>
                        <w:rPr>
                          <w:sz w:val="22"/>
                          <w:szCs w:val="22"/>
                        </w:rPr>
                      </w:pPr>
                      <w:r w:rsidRPr="00523907">
                        <w:rPr>
                          <w:sz w:val="22"/>
                          <w:szCs w:val="22"/>
                        </w:rPr>
                        <w:t>Expected Output(s)/Indicator(s):</w:t>
                      </w:r>
                      <w:r w:rsidRPr="008015C7">
                        <w:rPr>
                          <w:sz w:val="22"/>
                          <w:szCs w:val="22"/>
                        </w:rPr>
                        <w:tab/>
                      </w:r>
                      <w:r w:rsidR="00523907">
                        <w:rPr>
                          <w:sz w:val="22"/>
                          <w:szCs w:val="22"/>
                        </w:rPr>
                        <w:tab/>
                      </w:r>
                      <w:r w:rsidR="00F46369">
                        <w:rPr>
                          <w:sz w:val="22"/>
                          <w:szCs w:val="22"/>
                        </w:rPr>
                        <w:t>New protected areas established</w:t>
                      </w:r>
                    </w:p>
                    <w:p w:rsidR="00F46369" w:rsidRDefault="00F46369" w:rsidP="00F46369">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Strengthened advocacy and increased knowledge on INRM </w:t>
                      </w:r>
                    </w:p>
                    <w:p w:rsidR="00F46369" w:rsidRPr="008015C7" w:rsidRDefault="00F46369" w:rsidP="00F46369">
                      <w:r>
                        <w:rPr>
                          <w:sz w:val="22"/>
                          <w:szCs w:val="22"/>
                        </w:rPr>
                        <w:tab/>
                      </w:r>
                      <w:r>
                        <w:rPr>
                          <w:sz w:val="22"/>
                          <w:szCs w:val="22"/>
                        </w:rPr>
                        <w:tab/>
                      </w:r>
                      <w:r>
                        <w:rPr>
                          <w:sz w:val="22"/>
                          <w:szCs w:val="22"/>
                        </w:rPr>
                        <w:tab/>
                      </w:r>
                      <w:r>
                        <w:rPr>
                          <w:sz w:val="22"/>
                          <w:szCs w:val="22"/>
                        </w:rPr>
                        <w:tab/>
                      </w:r>
                      <w:r>
                        <w:rPr>
                          <w:sz w:val="22"/>
                          <w:szCs w:val="22"/>
                        </w:rPr>
                        <w:tab/>
                        <w:t xml:space="preserve">INRM Tools </w:t>
                      </w:r>
                      <w:proofErr w:type="gramStart"/>
                      <w:r>
                        <w:rPr>
                          <w:sz w:val="22"/>
                          <w:szCs w:val="22"/>
                        </w:rPr>
                        <w:t>developed  to</w:t>
                      </w:r>
                      <w:proofErr w:type="gramEnd"/>
                      <w:r>
                        <w:rPr>
                          <w:sz w:val="22"/>
                          <w:szCs w:val="22"/>
                        </w:rPr>
                        <w:t xml:space="preserve"> address local issues.</w:t>
                      </w:r>
                    </w:p>
                  </w:txbxContent>
                </v:textbox>
              </v:shape>
            </w:pict>
          </mc:Fallback>
        </mc:AlternateContent>
      </w:r>
      <w:r w:rsidR="00CE666C">
        <w:rPr>
          <w:rFonts w:ascii="Times New Roman Bold" w:hAnsi="Times New Roman Bold"/>
          <w:b/>
          <w:bCs/>
          <w:caps/>
          <w:noProof/>
        </w:rPr>
        <w:drawing>
          <wp:inline distT="0" distB="0" distL="0" distR="0" wp14:anchorId="1808AC60" wp14:editId="1808AC61">
            <wp:extent cx="371475" cy="733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71475" cy="733425"/>
                    </a:xfrm>
                    <a:prstGeom prst="rect">
                      <a:avLst/>
                    </a:prstGeom>
                    <a:noFill/>
                    <a:ln w="9525">
                      <a:noFill/>
                      <a:miter lim="800000"/>
                      <a:headEnd/>
                      <a:tailEnd/>
                    </a:ln>
                  </pic:spPr>
                </pic:pic>
              </a:graphicData>
            </a:graphic>
          </wp:inline>
        </w:drawing>
      </w:r>
      <w:r>
        <w:rPr>
          <w:rFonts w:ascii="Times New Roman Bold" w:hAnsi="Times New Roman Bold"/>
          <w:b/>
          <w:bCs/>
          <w:caps/>
          <w:noProof/>
        </w:rPr>
        <mc:AlternateContent>
          <mc:Choice Requires="wpc">
            <w:drawing>
              <wp:inline distT="0" distB="0" distL="0" distR="0" wp14:anchorId="1808AC63">
                <wp:extent cx="5829300" cy="30861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6" o:spid="_x0000_s1026" editas="canvas" style="width:459pt;height:243pt;mso-position-horizontal-relative:char;mso-position-vertical-relative:line" coordsize="58293,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B0Dui3QAAAAUBAAAPAAAAZHJzL2Rvd25yZXYueG1s&#10;TI9BS8NAEIXvgv9hGcGL2E20hjRmU0QQRPDQ1kKPm+yYjWZnQ3bTxn/v6EUvDx5veO+bcj27Xhxx&#10;DJ0nBekiAYHUeNNRq+Bt93SdgwhRk9G9J1TwhQHW1flZqQvjT7TB4za2gksoFFqBjXEopAyNRafD&#10;wg9InL370enIdmylGfWJy10vb5Ikk053xAtWD/hosfncTk7BS5NdfaT1dHD5697e3vWH57hbKnV5&#10;MT/cg4g4x79j+MFndKiYqfYTmSB6BfxI/FXOVmnOtlawzLMEZFXK//TVNwAAAP//AwBQSwECLQAU&#10;AAYACAAAACEAtoM4kv4AAADhAQAAEwAAAAAAAAAAAAAAAAAAAAAAW0NvbnRlbnRfVHlwZXNdLnht&#10;bFBLAQItABQABgAIAAAAIQA4/SH/1gAAAJQBAAALAAAAAAAAAAAAAAAAAC8BAABfcmVscy8ucmVs&#10;c1BLAQItABQABgAIAAAAIQD0kliOCQEAABsCAAAOAAAAAAAAAAAAAAAAAC4CAABkcnMvZTJvRG9j&#10;LnhtbFBLAQItABQABgAIAAAAIQCB0Dui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0861;visibility:visible;mso-wrap-style:square">
                  <v:fill o:detectmouseclick="t"/>
                  <v:path o:connecttype="none"/>
                </v:shape>
                <w10:anchorlock/>
              </v:group>
            </w:pict>
          </mc:Fallback>
        </mc:AlternateContent>
      </w:r>
    </w:p>
    <w:p w:rsidR="0087536A" w:rsidRDefault="0087536A" w:rsidP="000612A2">
      <w:pPr>
        <w:rPr>
          <w:b/>
        </w:rPr>
      </w:pPr>
      <w:r w:rsidRPr="00211CC0">
        <w:rPr>
          <w:b/>
        </w:rPr>
        <w:lastRenderedPageBreak/>
        <w:t>Brief Description of Initiation Plan</w:t>
      </w:r>
      <w:r w:rsidR="00A708D3">
        <w:rPr>
          <w:b/>
        </w:rPr>
        <w:t xml:space="preserve"> </w:t>
      </w:r>
    </w:p>
    <w:p w:rsidR="0087536A" w:rsidRDefault="0087536A" w:rsidP="000612A2"/>
    <w:p w:rsidR="00523907" w:rsidRPr="004B29AB" w:rsidRDefault="00523907" w:rsidP="00523907">
      <w:pPr>
        <w:jc w:val="both"/>
        <w:rPr>
          <w:sz w:val="22"/>
          <w:szCs w:val="22"/>
        </w:rPr>
      </w:pPr>
      <w:r w:rsidRPr="004B29AB">
        <w:rPr>
          <w:sz w:val="22"/>
          <w:szCs w:val="22"/>
        </w:rPr>
        <w:t>The purpose of the PPG is to develop a FSP proposal that will engage stakeholders and will support specific studies and analyses which will result in the full preparation of the project “</w:t>
      </w:r>
      <w:r w:rsidR="004B29AB" w:rsidRPr="004B29AB">
        <w:rPr>
          <w:sz w:val="22"/>
          <w:szCs w:val="22"/>
          <w:lang w:val="en-GB"/>
        </w:rPr>
        <w:t>Conserving Biodiversity and reducing habitat degradation in Protected Areas and their Buffer Zones</w:t>
      </w:r>
      <w:r w:rsidRPr="004B29AB">
        <w:rPr>
          <w:sz w:val="22"/>
          <w:szCs w:val="22"/>
        </w:rPr>
        <w:t xml:space="preserve">”.  This preparatory phase aims at finalizing the studies and arrangements for the submission of this FSP project to the GEF. The PPG will also enable the stakeholders’ consultations and data collection for the establishment of baseline and complementary activities that will be validated by involved stakeholders.  The following text form the approved PPG outline the activities, </w:t>
      </w:r>
      <w:proofErr w:type="spellStart"/>
      <w:r w:rsidRPr="004B29AB">
        <w:rPr>
          <w:sz w:val="22"/>
          <w:szCs w:val="22"/>
        </w:rPr>
        <w:t>costings</w:t>
      </w:r>
      <w:proofErr w:type="spellEnd"/>
      <w:r w:rsidRPr="004B29AB">
        <w:rPr>
          <w:sz w:val="22"/>
          <w:szCs w:val="22"/>
        </w:rPr>
        <w:t xml:space="preserve"> and expertise that will be provided through this IP.</w:t>
      </w:r>
    </w:p>
    <w:p w:rsidR="00A87CAE" w:rsidRDefault="00A87CAE" w:rsidP="00AB125C">
      <w:pPr>
        <w:jc w:val="both"/>
        <w:rPr>
          <w:sz w:val="22"/>
          <w:szCs w:val="22"/>
        </w:rPr>
      </w:pPr>
    </w:p>
    <w:p w:rsidR="0087536A" w:rsidRPr="00211CC0" w:rsidRDefault="00CE666C" w:rsidP="002B28C6">
      <w:pPr>
        <w:rPr>
          <w:b/>
        </w:rPr>
      </w:pPr>
      <w:r>
        <w:rPr>
          <w:noProof/>
        </w:rPr>
        <w:drawing>
          <wp:anchor distT="0" distB="0" distL="114300" distR="114300" simplePos="0" relativeHeight="4" behindDoc="0" locked="0" layoutInCell="1" allowOverlap="1" wp14:anchorId="1808AC64" wp14:editId="1808AC65">
            <wp:simplePos x="0" y="0"/>
            <wp:positionH relativeFrom="column">
              <wp:posOffset>-114300</wp:posOffset>
            </wp:positionH>
            <wp:positionV relativeFrom="paragraph">
              <wp:posOffset>23495</wp:posOffset>
            </wp:positionV>
            <wp:extent cx="1143000" cy="1031875"/>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1143000" cy="1031875"/>
                    </a:xfrm>
                    <a:prstGeom prst="rect">
                      <a:avLst/>
                    </a:prstGeom>
                    <a:noFill/>
                  </pic:spPr>
                </pic:pic>
              </a:graphicData>
            </a:graphic>
          </wp:anchor>
        </w:drawing>
      </w:r>
    </w:p>
    <w:p w:rsidR="0087536A" w:rsidRDefault="0087536A" w:rsidP="002B28C6">
      <w:pPr>
        <w:autoSpaceDE w:val="0"/>
        <w:autoSpaceDN w:val="0"/>
        <w:adjustRightInd w:val="0"/>
        <w:ind w:left="2340" w:right="-900"/>
        <w:rPr>
          <w:rFonts w:ascii="Times New Roman Bold" w:hAnsi="Times New Roman Bold" w:cs="Times New Roman Bold"/>
          <w:b/>
          <w:bCs/>
          <w:caps/>
          <w:color w:val="000000"/>
          <w:sz w:val="28"/>
          <w:szCs w:val="28"/>
        </w:rPr>
      </w:pPr>
      <w:r>
        <w:rPr>
          <w:rFonts w:ascii="Times New Roman Bold" w:hAnsi="Times New Roman Bold" w:cs="Times New Roman Bold"/>
          <w:b/>
          <w:bCs/>
          <w:caps/>
          <w:color w:val="000000"/>
          <w:sz w:val="28"/>
          <w:szCs w:val="28"/>
        </w:rPr>
        <w:t xml:space="preserve">request for project preparation grant (PPG) </w:t>
      </w:r>
    </w:p>
    <w:p w:rsidR="0087536A" w:rsidRDefault="0087536A" w:rsidP="002B28C6">
      <w:pPr>
        <w:autoSpaceDE w:val="0"/>
        <w:autoSpaceDN w:val="0"/>
        <w:adjustRightInd w:val="0"/>
        <w:ind w:left="2340"/>
        <w:rPr>
          <w:rFonts w:ascii="Times New Roman Bold" w:hAnsi="Times New Roman Bold" w:cs="Times New Roman Bold"/>
          <w:b/>
          <w:bCs/>
          <w:color w:val="000000"/>
        </w:rPr>
      </w:pPr>
      <w:r>
        <w:rPr>
          <w:rFonts w:ascii="Times New Roman Bold" w:hAnsi="Times New Roman Bold"/>
          <w:b/>
          <w:bCs/>
          <w:smallCaps/>
          <w:color w:val="000000"/>
        </w:rPr>
        <w:t>Project Type: Full-sized Project</w:t>
      </w:r>
    </w:p>
    <w:p w:rsidR="0087536A" w:rsidRPr="003C3FC1" w:rsidRDefault="0087536A" w:rsidP="002B28C6">
      <w:pPr>
        <w:autoSpaceDE w:val="0"/>
        <w:autoSpaceDN w:val="0"/>
        <w:adjustRightInd w:val="0"/>
        <w:ind w:left="2520" w:right="-900"/>
        <w:rPr>
          <w:rFonts w:ascii="Times New Roman Bold" w:hAnsi="Times New Roman Bold" w:cs="Times New Roman Bold"/>
          <w:b/>
          <w:bCs/>
          <w:caps/>
          <w:color w:val="000000"/>
          <w:sz w:val="22"/>
          <w:szCs w:val="22"/>
          <w:lang w:val="en-GB"/>
        </w:rPr>
      </w:pPr>
    </w:p>
    <w:p w:rsidR="0087536A" w:rsidRDefault="0087536A" w:rsidP="006959D6">
      <w:pPr>
        <w:pStyle w:val="Footer"/>
        <w:tabs>
          <w:tab w:val="clear" w:pos="4320"/>
          <w:tab w:val="clear" w:pos="8640"/>
        </w:tabs>
        <w:ind w:right="660"/>
        <w:jc w:val="right"/>
        <w:outlineLvl w:val="0"/>
        <w:rPr>
          <w:b/>
          <w:sz w:val="22"/>
          <w:szCs w:val="22"/>
          <w:lang w:val="en-GB"/>
        </w:rPr>
      </w:pPr>
      <w:r w:rsidRPr="003C3FC1">
        <w:rPr>
          <w:sz w:val="22"/>
          <w:szCs w:val="22"/>
          <w:lang w:val="en-GB"/>
        </w:rPr>
        <w:t xml:space="preserve">      </w:t>
      </w:r>
    </w:p>
    <w:p w:rsidR="006959D6" w:rsidRPr="003C3FC1" w:rsidRDefault="006959D6" w:rsidP="002B28C6">
      <w:pPr>
        <w:pStyle w:val="Footer"/>
        <w:tabs>
          <w:tab w:val="clear" w:pos="4320"/>
          <w:tab w:val="clear" w:pos="8640"/>
        </w:tabs>
        <w:ind w:right="540"/>
        <w:jc w:val="right"/>
        <w:outlineLvl w:val="0"/>
        <w:rPr>
          <w:sz w:val="22"/>
          <w:szCs w:val="22"/>
          <w:lang w:val="en-GB"/>
        </w:rPr>
      </w:pPr>
    </w:p>
    <w:p w:rsidR="00551C74" w:rsidRPr="000C781B" w:rsidRDefault="006959D6" w:rsidP="00551C74">
      <w:pPr>
        <w:jc w:val="right"/>
        <w:rPr>
          <w:sz w:val="22"/>
          <w:szCs w:val="22"/>
          <w:lang w:val="en-GB"/>
        </w:rPr>
      </w:pPr>
      <w:r w:rsidRPr="000C781B">
        <w:rPr>
          <w:sz w:val="22"/>
          <w:szCs w:val="22"/>
        </w:rPr>
        <w:t xml:space="preserve">      </w:t>
      </w:r>
      <w:r w:rsidR="00551C74" w:rsidRPr="000C781B">
        <w:rPr>
          <w:b/>
          <w:sz w:val="22"/>
          <w:szCs w:val="22"/>
          <w:lang w:val="en-GB"/>
        </w:rPr>
        <w:t xml:space="preserve">Submission Date: </w:t>
      </w:r>
      <w:r w:rsidR="00551C74" w:rsidRPr="000C781B">
        <w:rPr>
          <w:sz w:val="22"/>
          <w:szCs w:val="22"/>
          <w:lang w:val="en-GB"/>
        </w:rPr>
        <w:t>October 10, 2012</w:t>
      </w:r>
    </w:p>
    <w:p w:rsidR="006959D6" w:rsidRPr="000C781B" w:rsidRDefault="006959D6" w:rsidP="006959D6">
      <w:pPr>
        <w:pStyle w:val="Footer"/>
        <w:tabs>
          <w:tab w:val="clear" w:pos="4320"/>
          <w:tab w:val="clear" w:pos="8640"/>
        </w:tabs>
        <w:ind w:right="660"/>
        <w:jc w:val="right"/>
        <w:rPr>
          <w:b/>
          <w:sz w:val="22"/>
          <w:szCs w:val="22"/>
        </w:rPr>
      </w:pPr>
    </w:p>
    <w:p w:rsidR="00551C74" w:rsidRPr="000C781B" w:rsidRDefault="00551C74" w:rsidP="00551C74">
      <w:pPr>
        <w:pStyle w:val="Footer"/>
        <w:tabs>
          <w:tab w:val="left" w:pos="-90"/>
        </w:tabs>
        <w:outlineLvl w:val="0"/>
        <w:rPr>
          <w:b/>
          <w:smallCaps/>
          <w:sz w:val="22"/>
          <w:szCs w:val="22"/>
          <w:lang w:val="en-GB"/>
        </w:rPr>
      </w:pPr>
      <w:r w:rsidRPr="000C781B">
        <w:rPr>
          <w:b/>
          <w:smallCaps/>
          <w:sz w:val="22"/>
          <w:szCs w:val="22"/>
          <w:lang w:val="en-GB"/>
        </w:rPr>
        <w:t xml:space="preserve">GEF Project ID: </w:t>
      </w:r>
      <w:r w:rsidRPr="000C781B">
        <w:rPr>
          <w:smallCaps/>
          <w:sz w:val="22"/>
          <w:szCs w:val="22"/>
          <w:lang w:val="en-GB"/>
        </w:rPr>
        <w:t xml:space="preserve"> 5078</w:t>
      </w:r>
    </w:p>
    <w:p w:rsidR="00551C74" w:rsidRPr="000C781B" w:rsidRDefault="00551C74" w:rsidP="00551C74">
      <w:pPr>
        <w:pStyle w:val="Footer"/>
        <w:tabs>
          <w:tab w:val="left" w:pos="-90"/>
        </w:tabs>
        <w:outlineLvl w:val="0"/>
        <w:rPr>
          <w:b/>
          <w:smallCaps/>
          <w:sz w:val="22"/>
          <w:szCs w:val="22"/>
          <w:lang w:val="en-GB"/>
        </w:rPr>
      </w:pPr>
      <w:r w:rsidRPr="000C781B">
        <w:rPr>
          <w:b/>
          <w:smallCaps/>
          <w:sz w:val="22"/>
          <w:szCs w:val="22"/>
          <w:lang w:val="en-GB"/>
        </w:rPr>
        <w:t xml:space="preserve">GEF Agency Project ID: </w:t>
      </w:r>
      <w:r w:rsidRPr="000C781B">
        <w:rPr>
          <w:smallCaps/>
          <w:sz w:val="22"/>
          <w:szCs w:val="22"/>
          <w:lang w:val="en-GB"/>
        </w:rPr>
        <w:t>5088</w:t>
      </w:r>
    </w:p>
    <w:p w:rsidR="00551C74" w:rsidRPr="000C781B" w:rsidRDefault="00551C74" w:rsidP="00551C74">
      <w:pPr>
        <w:pStyle w:val="Footer"/>
        <w:tabs>
          <w:tab w:val="left" w:pos="-709"/>
          <w:tab w:val="left" w:pos="-90"/>
        </w:tabs>
        <w:outlineLvl w:val="0"/>
        <w:rPr>
          <w:b/>
          <w:smallCaps/>
          <w:sz w:val="22"/>
          <w:szCs w:val="22"/>
          <w:lang w:val="en-GB"/>
        </w:rPr>
      </w:pPr>
      <w:r w:rsidRPr="000C781B">
        <w:rPr>
          <w:b/>
          <w:smallCaps/>
          <w:sz w:val="22"/>
          <w:szCs w:val="22"/>
          <w:lang w:val="en-GB"/>
        </w:rPr>
        <w:t xml:space="preserve">Countries: </w:t>
      </w:r>
      <w:r w:rsidRPr="000C781B">
        <w:rPr>
          <w:smallCaps/>
          <w:sz w:val="22"/>
          <w:szCs w:val="22"/>
          <w:lang w:val="en-GB"/>
        </w:rPr>
        <w:t>St. Kitts and Nevis</w:t>
      </w:r>
    </w:p>
    <w:p w:rsidR="00551C74" w:rsidRPr="000C781B" w:rsidRDefault="00551C74" w:rsidP="00551C74">
      <w:pPr>
        <w:pStyle w:val="Footer"/>
        <w:tabs>
          <w:tab w:val="left" w:pos="-709"/>
          <w:tab w:val="left" w:pos="-90"/>
        </w:tabs>
        <w:outlineLvl w:val="0"/>
        <w:rPr>
          <w:b/>
          <w:smallCaps/>
          <w:sz w:val="22"/>
          <w:szCs w:val="22"/>
          <w:lang w:val="en-GB"/>
        </w:rPr>
      </w:pPr>
      <w:r w:rsidRPr="000C781B">
        <w:rPr>
          <w:b/>
          <w:smallCaps/>
          <w:sz w:val="22"/>
          <w:szCs w:val="22"/>
          <w:lang w:val="en-GB"/>
        </w:rPr>
        <w:t xml:space="preserve">Project Title: </w:t>
      </w:r>
      <w:r w:rsidRPr="000C781B">
        <w:rPr>
          <w:sz w:val="22"/>
          <w:szCs w:val="22"/>
          <w:lang w:val="en-GB"/>
        </w:rPr>
        <w:t>Conserving Biodiversity and reducing habitat degradation in Protected Areas and their Buffer Zones</w:t>
      </w:r>
    </w:p>
    <w:p w:rsidR="00551C74" w:rsidRPr="000C781B" w:rsidRDefault="00551C74" w:rsidP="00551C74">
      <w:pPr>
        <w:pStyle w:val="Footer"/>
        <w:tabs>
          <w:tab w:val="left" w:pos="-709"/>
          <w:tab w:val="left" w:pos="-90"/>
        </w:tabs>
        <w:outlineLvl w:val="0"/>
        <w:rPr>
          <w:b/>
          <w:smallCaps/>
          <w:sz w:val="22"/>
          <w:szCs w:val="22"/>
          <w:lang w:val="en-GB"/>
        </w:rPr>
      </w:pPr>
      <w:r w:rsidRPr="000C781B">
        <w:rPr>
          <w:b/>
          <w:smallCaps/>
          <w:sz w:val="22"/>
          <w:szCs w:val="22"/>
          <w:lang w:val="en-GB"/>
        </w:rPr>
        <w:t xml:space="preserve">GEF </w:t>
      </w:r>
      <w:proofErr w:type="gramStart"/>
      <w:r w:rsidRPr="000C781B">
        <w:rPr>
          <w:b/>
          <w:smallCaps/>
          <w:sz w:val="22"/>
          <w:szCs w:val="22"/>
          <w:lang w:val="en-GB"/>
        </w:rPr>
        <w:t>Agency(</w:t>
      </w:r>
      <w:proofErr w:type="spellStart"/>
      <w:proofErr w:type="gramEnd"/>
      <w:r w:rsidRPr="000C781B">
        <w:rPr>
          <w:b/>
          <w:smallCaps/>
          <w:sz w:val="22"/>
          <w:szCs w:val="22"/>
          <w:lang w:val="en-GB"/>
        </w:rPr>
        <w:t>ies</w:t>
      </w:r>
      <w:proofErr w:type="spellEnd"/>
      <w:r w:rsidRPr="000C781B">
        <w:rPr>
          <w:b/>
          <w:smallCaps/>
          <w:sz w:val="22"/>
          <w:szCs w:val="22"/>
          <w:lang w:val="en-GB"/>
        </w:rPr>
        <w:t xml:space="preserve">): </w:t>
      </w:r>
      <w:r w:rsidRPr="000C781B">
        <w:rPr>
          <w:smallCaps/>
          <w:sz w:val="22"/>
          <w:szCs w:val="22"/>
          <w:lang w:val="en-GB"/>
        </w:rPr>
        <w:t>UNDP</w:t>
      </w:r>
    </w:p>
    <w:p w:rsidR="00551C74" w:rsidRPr="000C781B" w:rsidRDefault="00551C74" w:rsidP="00551C74">
      <w:pPr>
        <w:pStyle w:val="Footer"/>
        <w:tabs>
          <w:tab w:val="left" w:pos="-709"/>
          <w:tab w:val="left" w:pos="-90"/>
        </w:tabs>
        <w:outlineLvl w:val="0"/>
        <w:rPr>
          <w:b/>
          <w:smallCaps/>
          <w:sz w:val="22"/>
          <w:szCs w:val="22"/>
          <w:lang w:val="en-GB"/>
        </w:rPr>
      </w:pPr>
      <w:r w:rsidRPr="000C781B">
        <w:rPr>
          <w:b/>
          <w:smallCaps/>
          <w:sz w:val="22"/>
          <w:szCs w:val="22"/>
          <w:lang w:val="en-GB"/>
        </w:rPr>
        <w:t xml:space="preserve">GEF Focal Area(s): </w:t>
      </w:r>
      <w:r w:rsidRPr="000C781B">
        <w:rPr>
          <w:smallCaps/>
          <w:sz w:val="22"/>
          <w:szCs w:val="22"/>
          <w:lang w:val="en-GB"/>
        </w:rPr>
        <w:t>Biodiversity</w:t>
      </w:r>
    </w:p>
    <w:p w:rsidR="00551C74" w:rsidRPr="000C781B" w:rsidRDefault="00551C74" w:rsidP="00551C74">
      <w:pPr>
        <w:outlineLvl w:val="0"/>
        <w:rPr>
          <w:b/>
          <w:sz w:val="22"/>
          <w:szCs w:val="22"/>
          <w:lang w:val="en-GB"/>
        </w:rPr>
      </w:pPr>
      <w:r w:rsidRPr="000C781B">
        <w:rPr>
          <w:b/>
          <w:sz w:val="22"/>
          <w:szCs w:val="22"/>
          <w:lang w:val="en-GB"/>
        </w:rPr>
        <w:t>A. PROJECT PREPARATION TIMEFRAME</w:t>
      </w:r>
    </w:p>
    <w:p w:rsidR="00551C74" w:rsidRPr="000C781B" w:rsidRDefault="00551C74" w:rsidP="00551C74">
      <w:pPr>
        <w:outlineLvl w:val="0"/>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1"/>
        <w:gridCol w:w="4421"/>
      </w:tblGrid>
      <w:tr w:rsidR="00551C74" w:rsidRPr="000C781B" w:rsidTr="00551C74">
        <w:tc>
          <w:tcPr>
            <w:tcW w:w="4788" w:type="dxa"/>
            <w:tcBorders>
              <w:top w:val="single" w:sz="4" w:space="0" w:color="auto"/>
              <w:left w:val="single" w:sz="4" w:space="0" w:color="auto"/>
              <w:bottom w:val="single" w:sz="4" w:space="0" w:color="auto"/>
              <w:right w:val="single" w:sz="4" w:space="0" w:color="auto"/>
            </w:tcBorders>
            <w:hideMark/>
          </w:tcPr>
          <w:p w:rsidR="00551C74" w:rsidRPr="000C781B" w:rsidRDefault="00551C74">
            <w:pPr>
              <w:outlineLvl w:val="0"/>
              <w:rPr>
                <w:b/>
                <w:sz w:val="22"/>
                <w:szCs w:val="22"/>
                <w:lang w:val="en-GB"/>
              </w:rPr>
            </w:pPr>
            <w:r w:rsidRPr="000C781B">
              <w:rPr>
                <w:b/>
                <w:sz w:val="22"/>
                <w:szCs w:val="22"/>
                <w:lang w:val="en-GB"/>
              </w:rPr>
              <w:t>Start Date of PPG</w:t>
            </w:r>
          </w:p>
        </w:tc>
        <w:tc>
          <w:tcPr>
            <w:tcW w:w="4788" w:type="dxa"/>
            <w:tcBorders>
              <w:top w:val="single" w:sz="4" w:space="0" w:color="auto"/>
              <w:left w:val="single" w:sz="4" w:space="0" w:color="auto"/>
              <w:bottom w:val="single" w:sz="4" w:space="0" w:color="auto"/>
              <w:right w:val="single" w:sz="4" w:space="0" w:color="auto"/>
            </w:tcBorders>
            <w:hideMark/>
          </w:tcPr>
          <w:p w:rsidR="00551C74" w:rsidRPr="000C781B" w:rsidRDefault="00551C74">
            <w:pPr>
              <w:outlineLvl w:val="0"/>
              <w:rPr>
                <w:sz w:val="22"/>
                <w:szCs w:val="22"/>
                <w:lang w:val="en-GB"/>
              </w:rPr>
            </w:pPr>
            <w:r w:rsidRPr="000C781B">
              <w:rPr>
                <w:sz w:val="22"/>
                <w:szCs w:val="22"/>
                <w:lang w:val="en-GB"/>
              </w:rPr>
              <w:t>December 15, 2012</w:t>
            </w:r>
          </w:p>
        </w:tc>
      </w:tr>
      <w:tr w:rsidR="00551C74" w:rsidRPr="000C781B" w:rsidTr="00551C74">
        <w:tc>
          <w:tcPr>
            <w:tcW w:w="4788" w:type="dxa"/>
            <w:tcBorders>
              <w:top w:val="single" w:sz="4" w:space="0" w:color="auto"/>
              <w:left w:val="single" w:sz="4" w:space="0" w:color="auto"/>
              <w:bottom w:val="single" w:sz="4" w:space="0" w:color="auto"/>
              <w:right w:val="single" w:sz="4" w:space="0" w:color="auto"/>
            </w:tcBorders>
            <w:hideMark/>
          </w:tcPr>
          <w:p w:rsidR="00551C74" w:rsidRPr="000C781B" w:rsidRDefault="00551C74">
            <w:pPr>
              <w:outlineLvl w:val="0"/>
              <w:rPr>
                <w:b/>
                <w:sz w:val="22"/>
                <w:szCs w:val="22"/>
                <w:lang w:val="en-GB"/>
              </w:rPr>
            </w:pPr>
            <w:r w:rsidRPr="000C781B">
              <w:rPr>
                <w:b/>
                <w:sz w:val="22"/>
                <w:szCs w:val="22"/>
                <w:lang w:val="en-GB"/>
              </w:rPr>
              <w:t>Completion Date of PPG</w:t>
            </w:r>
          </w:p>
        </w:tc>
        <w:tc>
          <w:tcPr>
            <w:tcW w:w="4788" w:type="dxa"/>
            <w:tcBorders>
              <w:top w:val="single" w:sz="4" w:space="0" w:color="auto"/>
              <w:left w:val="single" w:sz="4" w:space="0" w:color="auto"/>
              <w:bottom w:val="single" w:sz="4" w:space="0" w:color="auto"/>
              <w:right w:val="single" w:sz="4" w:space="0" w:color="auto"/>
            </w:tcBorders>
            <w:hideMark/>
          </w:tcPr>
          <w:p w:rsidR="00551C74" w:rsidRPr="000C781B" w:rsidRDefault="00551C74">
            <w:pPr>
              <w:outlineLvl w:val="0"/>
              <w:rPr>
                <w:sz w:val="22"/>
                <w:szCs w:val="22"/>
                <w:lang w:val="en-GB"/>
              </w:rPr>
            </w:pPr>
            <w:r w:rsidRPr="000C781B">
              <w:rPr>
                <w:sz w:val="22"/>
                <w:szCs w:val="22"/>
                <w:lang w:val="en-GB"/>
              </w:rPr>
              <w:t>June 15, 2014</w:t>
            </w:r>
          </w:p>
        </w:tc>
      </w:tr>
    </w:tbl>
    <w:p w:rsidR="00551C74" w:rsidRPr="000C781B" w:rsidRDefault="00551C74" w:rsidP="00551C74">
      <w:pPr>
        <w:outlineLvl w:val="0"/>
        <w:rPr>
          <w:b/>
          <w:sz w:val="22"/>
          <w:szCs w:val="22"/>
          <w:lang w:val="en-GB"/>
        </w:rPr>
      </w:pPr>
    </w:p>
    <w:p w:rsidR="00551C74" w:rsidRPr="000C781B" w:rsidRDefault="00551C74" w:rsidP="00551C74">
      <w:pPr>
        <w:outlineLvl w:val="0"/>
        <w:rPr>
          <w:b/>
          <w:sz w:val="22"/>
          <w:szCs w:val="22"/>
          <w:lang w:val="en-GB"/>
        </w:rPr>
      </w:pPr>
      <w:r w:rsidRPr="000C781B">
        <w:rPr>
          <w:b/>
          <w:sz w:val="22"/>
          <w:szCs w:val="22"/>
          <w:lang w:val="en-GB"/>
        </w:rPr>
        <w:t>B. PROPOSED PROJECT PREPARATION ACTIVITIES ($)</w:t>
      </w:r>
    </w:p>
    <w:p w:rsidR="00551C74" w:rsidRPr="000C781B" w:rsidRDefault="00551C74" w:rsidP="00551C74">
      <w:pPr>
        <w:jc w:val="both"/>
        <w:rPr>
          <w:sz w:val="22"/>
          <w:szCs w:val="22"/>
          <w:lang w:val="en-GB"/>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5670"/>
        <w:gridCol w:w="630"/>
        <w:gridCol w:w="900"/>
        <w:gridCol w:w="900"/>
        <w:gridCol w:w="900"/>
      </w:tblGrid>
      <w:tr w:rsidR="00551C74" w:rsidRPr="000C781B" w:rsidTr="00551C74">
        <w:tc>
          <w:tcPr>
            <w:tcW w:w="10350" w:type="dxa"/>
            <w:gridSpan w:val="6"/>
            <w:tcBorders>
              <w:top w:val="single" w:sz="4" w:space="0" w:color="auto"/>
              <w:left w:val="single" w:sz="4" w:space="0" w:color="auto"/>
              <w:bottom w:val="single" w:sz="4" w:space="0" w:color="auto"/>
              <w:right w:val="single" w:sz="4" w:space="0" w:color="auto"/>
            </w:tcBorders>
          </w:tcPr>
          <w:p w:rsidR="00551C74" w:rsidRPr="000C781B" w:rsidRDefault="00551C74">
            <w:pPr>
              <w:jc w:val="both"/>
              <w:rPr>
                <w:sz w:val="22"/>
                <w:szCs w:val="22"/>
                <w:lang w:val="en-GB"/>
              </w:rPr>
            </w:pPr>
            <w:r w:rsidRPr="000C781B">
              <w:rPr>
                <w:sz w:val="22"/>
                <w:szCs w:val="22"/>
                <w:lang w:val="en-GB"/>
              </w:rPr>
              <w:t xml:space="preserve">Describe the PPG activities and justification: The PPG process will engage stakeholders and will support specific studies and analyses to enable detailed design of the project “Conserving Biodiversity and reducing habitat degradation in Protected Areas and their Buffer Zones”.  The final result of these analyses and consultations will be the Full Project Document and CEO Endorsement Request for the above mentioned project that will be submitted to </w:t>
            </w:r>
            <w:proofErr w:type="spellStart"/>
            <w:r w:rsidRPr="000C781B">
              <w:rPr>
                <w:sz w:val="22"/>
                <w:szCs w:val="22"/>
                <w:lang w:val="en-GB"/>
              </w:rPr>
              <w:t>GEFSec</w:t>
            </w:r>
            <w:proofErr w:type="spellEnd"/>
            <w:r w:rsidRPr="000C781B">
              <w:rPr>
                <w:sz w:val="22"/>
                <w:szCs w:val="22"/>
                <w:lang w:val="en-GB"/>
              </w:rPr>
              <w:t xml:space="preserve"> within the agreed upon timeframe and with all support documentation required, including co-financing confirmation letters.  </w:t>
            </w:r>
          </w:p>
          <w:p w:rsidR="00551C74" w:rsidRPr="000C781B" w:rsidRDefault="00551C74">
            <w:pPr>
              <w:jc w:val="both"/>
              <w:rPr>
                <w:sz w:val="22"/>
                <w:szCs w:val="22"/>
                <w:lang w:val="en-GB"/>
              </w:rPr>
            </w:pPr>
          </w:p>
          <w:p w:rsidR="00551C74" w:rsidRPr="000C781B" w:rsidRDefault="00551C74">
            <w:pPr>
              <w:jc w:val="both"/>
              <w:rPr>
                <w:sz w:val="22"/>
                <w:szCs w:val="22"/>
                <w:lang w:val="en-GB"/>
              </w:rPr>
            </w:pPr>
            <w:r w:rsidRPr="000C781B">
              <w:rPr>
                <w:sz w:val="22"/>
                <w:szCs w:val="22"/>
                <w:lang w:val="en-GB"/>
              </w:rPr>
              <w:t>The overall project strategy and main components of the project were identified during the preparation of the PIF.  However, to enable more detailed assessments and the definition of priority actions, PPG resources are being requested. These resources will be used to support more detailed analysis of baseline conditions and opportunities, to carry out necessary consultations, and to define the roles and responsibilities of different institutions for project implementation.  PPG resources will be supplemented with resources mobilized for co-funding a number of analyses, particularly those related to more in-depth assessment of baseline environmental conditions and pre-feasibility analyses, and for consultations with local stakeholders on these activities.</w:t>
            </w:r>
          </w:p>
          <w:p w:rsidR="00551C74" w:rsidRPr="000C781B" w:rsidRDefault="00551C74">
            <w:pPr>
              <w:jc w:val="both"/>
              <w:rPr>
                <w:sz w:val="22"/>
                <w:szCs w:val="22"/>
                <w:lang w:val="en-GB"/>
              </w:rPr>
            </w:pPr>
          </w:p>
          <w:p w:rsidR="00551C74" w:rsidRPr="000C781B" w:rsidRDefault="00551C74">
            <w:pPr>
              <w:jc w:val="both"/>
              <w:rPr>
                <w:sz w:val="22"/>
                <w:szCs w:val="22"/>
                <w:lang w:val="en-GB"/>
              </w:rPr>
            </w:pPr>
            <w:r w:rsidRPr="000C781B">
              <w:rPr>
                <w:sz w:val="22"/>
                <w:szCs w:val="22"/>
                <w:lang w:val="en-GB"/>
              </w:rPr>
              <w:t xml:space="preserve">The PPG process will support a suite of activities to further identify and cost the actions to be included in the FSP, </w:t>
            </w:r>
            <w:r w:rsidRPr="000C781B">
              <w:rPr>
                <w:sz w:val="22"/>
                <w:szCs w:val="22"/>
                <w:lang w:val="en-GB"/>
              </w:rPr>
              <w:lastRenderedPageBreak/>
              <w:t>including: 1) Analysis of Policy, Legal, Institutional and Financial Frameworks for System-wide PA Management; 2) Project Site profiling and detailed baseline information analysis; 3) Socio-Economic Analysis and Pre-Feasibility Studies; and 4) Definition of Project Strategy, including preparation of required documentation; a completed logical framework; monitoring and risk plans; feasibility analyses; budget and financing plans; and implementation arrangements.</w:t>
            </w:r>
          </w:p>
          <w:p w:rsidR="00551C74" w:rsidRPr="000C781B" w:rsidRDefault="00551C74">
            <w:pPr>
              <w:jc w:val="both"/>
              <w:rPr>
                <w:sz w:val="22"/>
                <w:szCs w:val="22"/>
                <w:lang w:val="en-GB"/>
              </w:rPr>
            </w:pPr>
          </w:p>
          <w:p w:rsidR="00551C74" w:rsidRPr="000C781B" w:rsidRDefault="00551C74">
            <w:pPr>
              <w:jc w:val="both"/>
              <w:rPr>
                <w:b/>
                <w:sz w:val="22"/>
                <w:szCs w:val="22"/>
                <w:lang w:val="en-GB"/>
              </w:rPr>
            </w:pPr>
            <w:r w:rsidRPr="000C781B">
              <w:rPr>
                <w:b/>
                <w:sz w:val="22"/>
                <w:szCs w:val="22"/>
                <w:lang w:val="en-GB"/>
              </w:rPr>
              <w:t>PPG Activity 1:</w:t>
            </w:r>
            <w:r w:rsidRPr="000C781B">
              <w:rPr>
                <w:sz w:val="22"/>
                <w:szCs w:val="22"/>
                <w:lang w:val="en-GB"/>
              </w:rPr>
              <w:t xml:space="preserve"> </w:t>
            </w:r>
            <w:r w:rsidRPr="000C781B">
              <w:rPr>
                <w:b/>
                <w:sz w:val="22"/>
                <w:szCs w:val="22"/>
                <w:lang w:val="en-GB"/>
              </w:rPr>
              <w:t>Analysis of Policy, Legal, Institutional and Financial Frameworks for System-wide PA Management</w:t>
            </w:r>
          </w:p>
          <w:p w:rsidR="00551C74" w:rsidRPr="000C781B" w:rsidRDefault="00551C74">
            <w:pPr>
              <w:jc w:val="both"/>
              <w:rPr>
                <w:sz w:val="22"/>
                <w:szCs w:val="22"/>
                <w:lang w:val="en-GB"/>
              </w:rPr>
            </w:pPr>
          </w:p>
          <w:p w:rsidR="00551C74" w:rsidRPr="000C781B" w:rsidRDefault="00551C74">
            <w:pPr>
              <w:jc w:val="both"/>
              <w:rPr>
                <w:sz w:val="22"/>
                <w:szCs w:val="22"/>
                <w:lang w:val="en-GB"/>
              </w:rPr>
            </w:pPr>
            <w:r w:rsidRPr="000C781B">
              <w:rPr>
                <w:bCs/>
                <w:sz w:val="22"/>
                <w:szCs w:val="22"/>
                <w:lang w:val="en-GB"/>
              </w:rPr>
              <w:t>This activity will establish a baseline for Component 1 of the PIF</w:t>
            </w:r>
            <w:r w:rsidRPr="000C781B">
              <w:rPr>
                <w:sz w:val="22"/>
                <w:szCs w:val="22"/>
                <w:lang w:val="en-GB"/>
              </w:rPr>
              <w:t>.  Information regarding the policy, legal, institutional and financial frameworks relevant to the system of terrestrial and marine protected areas in St. Kitts and Nevis needs to be updated, compiled and assessed in order to ensure the strategic use of project resources. The baseline information will be a point of reference for measuring incremental benefits arising from the project both at midterm and at the end.  Key sub-activities will therefore include the following:</w:t>
            </w:r>
          </w:p>
          <w:p w:rsidR="00551C74" w:rsidRPr="000C781B" w:rsidRDefault="00551C74">
            <w:pPr>
              <w:jc w:val="both"/>
              <w:rPr>
                <w:sz w:val="22"/>
                <w:szCs w:val="22"/>
                <w:lang w:val="en-GB"/>
              </w:rPr>
            </w:pPr>
          </w:p>
          <w:p w:rsidR="00551C74" w:rsidRPr="000C781B" w:rsidRDefault="00551C74" w:rsidP="00551C74">
            <w:pPr>
              <w:pStyle w:val="Default"/>
              <w:numPr>
                <w:ilvl w:val="1"/>
                <w:numId w:val="16"/>
              </w:numPr>
              <w:ind w:left="522" w:hanging="522"/>
              <w:jc w:val="both"/>
              <w:rPr>
                <w:noProof/>
                <w:sz w:val="22"/>
                <w:szCs w:val="22"/>
                <w:lang w:val="en-GB"/>
              </w:rPr>
            </w:pPr>
            <w:r w:rsidRPr="000C781B">
              <w:rPr>
                <w:noProof/>
                <w:sz w:val="22"/>
                <w:szCs w:val="22"/>
                <w:lang w:val="en-GB"/>
              </w:rPr>
              <w:t xml:space="preserve">Analysis of existing policies, laws and regulations for PA management; identification of gaps and recommendations on </w:t>
            </w:r>
            <w:r w:rsidRPr="000C781B">
              <w:rPr>
                <w:sz w:val="22"/>
                <w:szCs w:val="22"/>
                <w:lang w:val="en-GB"/>
              </w:rPr>
              <w:t xml:space="preserve">specific areas where new or revised policies, legislation and regulations will be required for the strengthening and expansion of the existing PA system and the sustainable management of land and associated resources in project sites, </w:t>
            </w:r>
            <w:r w:rsidRPr="000C781B">
              <w:rPr>
                <w:noProof/>
                <w:sz w:val="22"/>
                <w:szCs w:val="22"/>
                <w:lang w:val="en-GB"/>
              </w:rPr>
              <w:t>with special attention to priorities and strategies for how the full project can support implementation</w:t>
            </w:r>
            <w:r w:rsidRPr="000C781B">
              <w:rPr>
                <w:sz w:val="22"/>
                <w:szCs w:val="22"/>
                <w:lang w:val="en-GB"/>
              </w:rPr>
              <w:t xml:space="preserve"> of the 2010 Protected Areas System Plan and support creation of new regulations (under the National Conservation and Environment Protection Act)</w:t>
            </w:r>
            <w:r w:rsidRPr="000C781B">
              <w:rPr>
                <w:noProof/>
                <w:sz w:val="22"/>
                <w:szCs w:val="22"/>
                <w:lang w:val="en-GB"/>
              </w:rPr>
              <w:t>;</w:t>
            </w:r>
          </w:p>
          <w:p w:rsidR="00551C74" w:rsidRPr="000C781B" w:rsidRDefault="00551C74">
            <w:pPr>
              <w:pStyle w:val="Default"/>
              <w:jc w:val="both"/>
              <w:rPr>
                <w:noProof/>
                <w:sz w:val="22"/>
                <w:szCs w:val="22"/>
                <w:lang w:val="en-GB"/>
              </w:rPr>
            </w:pPr>
          </w:p>
          <w:p w:rsidR="00551C74" w:rsidRPr="000C781B" w:rsidRDefault="00551C74" w:rsidP="00551C74">
            <w:pPr>
              <w:pStyle w:val="Default"/>
              <w:numPr>
                <w:ilvl w:val="1"/>
                <w:numId w:val="16"/>
              </w:numPr>
              <w:ind w:left="522" w:hanging="522"/>
              <w:jc w:val="both"/>
              <w:rPr>
                <w:noProof/>
                <w:sz w:val="22"/>
                <w:szCs w:val="22"/>
                <w:lang w:val="en-GB"/>
              </w:rPr>
            </w:pPr>
            <w:r w:rsidRPr="000C781B">
              <w:rPr>
                <w:noProof/>
                <w:sz w:val="22"/>
                <w:szCs w:val="22"/>
                <w:lang w:val="en-GB"/>
              </w:rPr>
              <w:t>Analysis of the governance framework for PA management, including clarification of existing roles and mandates of different government institutions as well as other entities; assessment</w:t>
            </w:r>
            <w:r w:rsidRPr="000C781B">
              <w:rPr>
                <w:rFonts w:eastAsia="Arial Unicode MS"/>
                <w:sz w:val="22"/>
                <w:szCs w:val="22"/>
                <w:lang w:val="en-GB"/>
              </w:rPr>
              <w:t xml:space="preserve"> of the suitability of different potential PA management models (community co-management; private sector involvement; PA Boards; other stakeholders; etc.) in SKN; and recommendations of </w:t>
            </w:r>
            <w:r w:rsidRPr="000C781B">
              <w:rPr>
                <w:noProof/>
                <w:sz w:val="22"/>
                <w:szCs w:val="22"/>
                <w:lang w:val="en-GB"/>
              </w:rPr>
              <w:t xml:space="preserve">priorities and strategies for how the project can improve the PA governance framework, including </w:t>
            </w:r>
            <w:r w:rsidRPr="000C781B">
              <w:rPr>
                <w:sz w:val="22"/>
                <w:szCs w:val="22"/>
                <w:lang w:val="en-GB"/>
              </w:rPr>
              <w:t>establishment of a new Protected Areas Agency (within the Ministry of Sustainable Development) and the creation of a National Environmental Committee (NEC);</w:t>
            </w:r>
          </w:p>
          <w:p w:rsidR="00551C74" w:rsidRPr="000C781B" w:rsidRDefault="00551C74">
            <w:pPr>
              <w:pStyle w:val="Default"/>
              <w:jc w:val="both"/>
              <w:rPr>
                <w:noProof/>
                <w:sz w:val="22"/>
                <w:szCs w:val="22"/>
                <w:lang w:val="en-GB"/>
              </w:rPr>
            </w:pPr>
          </w:p>
          <w:p w:rsidR="00551C74" w:rsidRPr="000C781B" w:rsidRDefault="00551C74" w:rsidP="00551C74">
            <w:pPr>
              <w:pStyle w:val="Default"/>
              <w:numPr>
                <w:ilvl w:val="1"/>
                <w:numId w:val="16"/>
              </w:numPr>
              <w:ind w:left="522" w:hanging="522"/>
              <w:jc w:val="both"/>
              <w:rPr>
                <w:noProof/>
                <w:sz w:val="22"/>
                <w:szCs w:val="22"/>
                <w:lang w:val="en-GB"/>
              </w:rPr>
            </w:pPr>
            <w:r w:rsidRPr="000C781B">
              <w:rPr>
                <w:noProof/>
                <w:sz w:val="22"/>
                <w:szCs w:val="22"/>
                <w:lang w:val="en-GB"/>
              </w:rPr>
              <w:t xml:space="preserve">Analysis of existing institutional capacities for PA management </w:t>
            </w:r>
            <w:r w:rsidRPr="000C781B">
              <w:rPr>
                <w:rFonts w:eastAsia="Arial Unicode MS"/>
                <w:sz w:val="22"/>
                <w:szCs w:val="22"/>
                <w:lang w:val="en-GB"/>
              </w:rPr>
              <w:t xml:space="preserve">(e.g. number of staff, functions, level of training /professional development); </w:t>
            </w:r>
            <w:r w:rsidRPr="000C781B">
              <w:rPr>
                <w:noProof/>
                <w:color w:val="auto"/>
                <w:sz w:val="22"/>
                <w:szCs w:val="22"/>
                <w:lang w:val="en-GB"/>
              </w:rPr>
              <w:t>identification</w:t>
            </w:r>
            <w:r w:rsidRPr="000C781B">
              <w:rPr>
                <w:noProof/>
                <w:sz w:val="22"/>
                <w:szCs w:val="22"/>
                <w:lang w:val="en-GB"/>
              </w:rPr>
              <w:t xml:space="preserve"> of capacity needs </w:t>
            </w:r>
            <w:r w:rsidRPr="000C781B">
              <w:rPr>
                <w:sz w:val="22"/>
                <w:szCs w:val="22"/>
                <w:lang w:val="en-GB"/>
              </w:rPr>
              <w:t xml:space="preserve">(e.g. PA planning processes and tools; regulations and enforcement; development / maintenance of trails and other infrastructure; visitor management; ecotourism development; outreach and education; biodiversity inventories); </w:t>
            </w:r>
            <w:r w:rsidRPr="000C781B">
              <w:rPr>
                <w:noProof/>
                <w:sz w:val="22"/>
                <w:szCs w:val="22"/>
                <w:lang w:val="en-GB"/>
              </w:rPr>
              <w:t>and recommendations on measures to address capacity needs (in the form of a brief capacity development strategy, and completion of the UNDP Capacity Development Scorecard).  Analysis will</w:t>
            </w:r>
            <w:r w:rsidRPr="000C781B">
              <w:rPr>
                <w:sz w:val="22"/>
                <w:szCs w:val="22"/>
                <w:lang w:val="en-GB"/>
              </w:rPr>
              <w:t xml:space="preserve"> include relevant government entities as well as other partners that may be involved directly and indirectly in the management of PAs, as well as land and other natural resources;</w:t>
            </w:r>
          </w:p>
          <w:p w:rsidR="00551C74" w:rsidRPr="000C781B" w:rsidRDefault="00551C74">
            <w:pPr>
              <w:pStyle w:val="Default"/>
              <w:jc w:val="both"/>
              <w:rPr>
                <w:noProof/>
                <w:sz w:val="22"/>
                <w:szCs w:val="22"/>
                <w:lang w:val="en-GB"/>
              </w:rPr>
            </w:pPr>
          </w:p>
          <w:p w:rsidR="00551C74" w:rsidRPr="000C781B" w:rsidRDefault="00551C74" w:rsidP="00551C74">
            <w:pPr>
              <w:pStyle w:val="Default"/>
              <w:numPr>
                <w:ilvl w:val="1"/>
                <w:numId w:val="16"/>
              </w:numPr>
              <w:ind w:left="522" w:hanging="522"/>
              <w:jc w:val="both"/>
              <w:rPr>
                <w:noProof/>
                <w:sz w:val="22"/>
                <w:szCs w:val="22"/>
                <w:lang w:val="en-GB"/>
              </w:rPr>
            </w:pPr>
            <w:r w:rsidRPr="000C781B">
              <w:rPr>
                <w:sz w:val="22"/>
                <w:szCs w:val="22"/>
                <w:lang w:val="en-GB"/>
              </w:rPr>
              <w:t>Expand the description of the ‘baseline project’ contained in the PIF by collecting and analysing data on government, donor-funded, non-governmental and private sector investments in environmental conservation in general, and specifically on PA management and on natural resource management (e.g. conservation of soil and water resources; conservation of biodiversity and ecosystem services; increasing carbon stocks).  Results will be identified and briefly described, including: sources of funding; recipient of funding; type and purpose of investment; committed amount in USD-equivalent; and duration of investment.</w:t>
            </w:r>
            <w:r w:rsidRPr="000C781B">
              <w:rPr>
                <w:noProof/>
                <w:sz w:val="22"/>
                <w:szCs w:val="22"/>
                <w:lang w:val="en-GB"/>
              </w:rPr>
              <w:t xml:space="preserve">  </w:t>
            </w:r>
            <w:r w:rsidRPr="000C781B">
              <w:rPr>
                <w:sz w:val="22"/>
                <w:szCs w:val="22"/>
                <w:lang w:val="en-GB"/>
              </w:rPr>
              <w:t xml:space="preserve">Apart from producing data on existing and planned investments relevant to the project, the secondary aim of this activity is to secure co-financing for the project. </w:t>
            </w:r>
            <w:r w:rsidRPr="000C781B">
              <w:rPr>
                <w:noProof/>
                <w:sz w:val="22"/>
                <w:szCs w:val="22"/>
                <w:lang w:val="en-GB"/>
              </w:rPr>
              <w:t xml:space="preserve"> </w:t>
            </w:r>
          </w:p>
          <w:p w:rsidR="00551C74" w:rsidRPr="000C781B" w:rsidRDefault="00551C74">
            <w:pPr>
              <w:pStyle w:val="Default"/>
              <w:jc w:val="both"/>
              <w:rPr>
                <w:noProof/>
                <w:sz w:val="22"/>
                <w:szCs w:val="22"/>
                <w:lang w:val="en-GB"/>
              </w:rPr>
            </w:pPr>
          </w:p>
          <w:p w:rsidR="00551C74" w:rsidRPr="000C781B" w:rsidRDefault="00551C74" w:rsidP="00551C74">
            <w:pPr>
              <w:pStyle w:val="Default"/>
              <w:numPr>
                <w:ilvl w:val="1"/>
                <w:numId w:val="16"/>
              </w:numPr>
              <w:ind w:left="522" w:hanging="522"/>
              <w:jc w:val="both"/>
              <w:rPr>
                <w:noProof/>
                <w:sz w:val="22"/>
                <w:szCs w:val="22"/>
                <w:lang w:val="en-GB"/>
              </w:rPr>
            </w:pPr>
            <w:r w:rsidRPr="000C781B">
              <w:rPr>
                <w:sz w:val="22"/>
                <w:szCs w:val="22"/>
                <w:lang w:val="en-GB"/>
              </w:rPr>
              <w:t xml:space="preserve">Based on results of 1.4, carry out an analysis of current funding resources and costs for PA management, and projected future funding resources and costs for a strengthened and expanded PA management system (based on the targets of this project).  Complete the GEF Financial Sustainability Scorecard for PA </w:t>
            </w:r>
            <w:r w:rsidRPr="000C781B">
              <w:rPr>
                <w:sz w:val="22"/>
                <w:szCs w:val="22"/>
                <w:lang w:val="en-GB"/>
              </w:rPr>
              <w:lastRenderedPageBreak/>
              <w:t xml:space="preserve">Management as a tool for completing this analysis and for monitoring project (GEF tracking tool).  Identify potential actions for PA management cost savings and for PA management revenue increases (e.g. PA site-specific business plans; user fee systems; mainstreaming PA financing into national development planning; increasing government budget allocations for PAs; and working with private sector partners to expand tourism facilities at PAs in order to increase concession revenues), and </w:t>
            </w:r>
            <w:r w:rsidRPr="000C781B">
              <w:rPr>
                <w:noProof/>
                <w:sz w:val="22"/>
                <w:szCs w:val="22"/>
                <w:lang w:val="en-GB"/>
              </w:rPr>
              <w:t>identify</w:t>
            </w:r>
            <w:r w:rsidRPr="000C781B">
              <w:rPr>
                <w:sz w:val="22"/>
                <w:szCs w:val="22"/>
                <w:lang w:val="en-GB"/>
              </w:rPr>
              <w:t xml:space="preserve"> the key barriers to achieving these cost savings and revenue increases, taking into account the planned expansion of the protected area estate, the prospects for growth in the economy and different constraining factors, such as national economic conditions, technical capacity, legal hurdles, information management, transaction costs, etc.</w:t>
            </w:r>
            <w:r w:rsidRPr="000C781B">
              <w:rPr>
                <w:noProof/>
                <w:sz w:val="22"/>
                <w:szCs w:val="22"/>
                <w:lang w:val="en-GB"/>
              </w:rPr>
              <w:t xml:space="preserve">  </w:t>
            </w:r>
            <w:r w:rsidRPr="000C781B">
              <w:rPr>
                <w:sz w:val="22"/>
                <w:szCs w:val="22"/>
                <w:lang w:val="en-GB"/>
              </w:rPr>
              <w:t>Consult with key stakeholders on their interest and willingness to participate in developing mechanisms for improved PA financial management.</w:t>
            </w:r>
          </w:p>
          <w:p w:rsidR="00551C74" w:rsidRPr="000C781B" w:rsidRDefault="00551C74">
            <w:pPr>
              <w:jc w:val="both"/>
              <w:rPr>
                <w:sz w:val="22"/>
                <w:szCs w:val="22"/>
                <w:lang w:val="en-GB"/>
              </w:rPr>
            </w:pPr>
          </w:p>
          <w:p w:rsidR="00551C74" w:rsidRPr="000C781B" w:rsidRDefault="00551C74">
            <w:pPr>
              <w:jc w:val="both"/>
              <w:rPr>
                <w:b/>
                <w:sz w:val="22"/>
                <w:szCs w:val="22"/>
                <w:lang w:val="en-GB"/>
              </w:rPr>
            </w:pPr>
            <w:r w:rsidRPr="000C781B">
              <w:rPr>
                <w:b/>
                <w:sz w:val="22"/>
                <w:szCs w:val="22"/>
                <w:lang w:val="en-GB"/>
              </w:rPr>
              <w:t>PPG Activity 2: Project Site profiling and detailed baseline information analysis</w:t>
            </w:r>
          </w:p>
          <w:p w:rsidR="00551C74" w:rsidRPr="000C781B" w:rsidRDefault="00551C74">
            <w:pPr>
              <w:jc w:val="both"/>
              <w:rPr>
                <w:sz w:val="22"/>
                <w:szCs w:val="22"/>
                <w:lang w:val="en-GB"/>
              </w:rPr>
            </w:pPr>
          </w:p>
          <w:p w:rsidR="00551C74" w:rsidRPr="000C781B" w:rsidRDefault="00551C74">
            <w:pPr>
              <w:jc w:val="both"/>
              <w:rPr>
                <w:sz w:val="22"/>
                <w:szCs w:val="22"/>
                <w:lang w:val="en-GB"/>
              </w:rPr>
            </w:pPr>
            <w:r w:rsidRPr="000C781B">
              <w:rPr>
                <w:bCs/>
                <w:sz w:val="22"/>
                <w:szCs w:val="22"/>
                <w:lang w:val="en-GB"/>
              </w:rPr>
              <w:t>This activity will help to establish a baseline for Component 2 of the PIF</w:t>
            </w:r>
            <w:r w:rsidRPr="000C781B">
              <w:rPr>
                <w:sz w:val="22"/>
                <w:szCs w:val="22"/>
                <w:lang w:val="en-GB"/>
              </w:rPr>
              <w:t>.  Information regarding the existing status and threat profile for biodiversity and ecosystem services, and current activities and capacities for PA management, at the terrestrial and marine protected areas targeted by the project needs to be updated, compiled and assessed in order to ensure the strategic use of project resources.  The baseline information will be a point of reference for measuring incremental benefits arising from the project both at midterm and at the end.  Key sub-activities will therefore include the following:</w:t>
            </w:r>
          </w:p>
          <w:p w:rsidR="00551C74" w:rsidRPr="000C781B" w:rsidRDefault="00551C74">
            <w:pPr>
              <w:jc w:val="both"/>
              <w:rPr>
                <w:b/>
                <w:sz w:val="22"/>
                <w:szCs w:val="22"/>
                <w:lang w:val="en-GB"/>
              </w:rPr>
            </w:pPr>
          </w:p>
          <w:p w:rsidR="00551C74" w:rsidRPr="000C781B" w:rsidRDefault="00551C74" w:rsidP="00551C74">
            <w:pPr>
              <w:numPr>
                <w:ilvl w:val="1"/>
                <w:numId w:val="17"/>
              </w:numPr>
              <w:ind w:left="522" w:hanging="522"/>
              <w:jc w:val="both"/>
              <w:rPr>
                <w:sz w:val="22"/>
                <w:szCs w:val="22"/>
                <w:lang w:val="en-GB"/>
              </w:rPr>
            </w:pPr>
            <w:r w:rsidRPr="000C781B">
              <w:rPr>
                <w:sz w:val="22"/>
                <w:szCs w:val="22"/>
                <w:lang w:val="en-GB"/>
              </w:rPr>
              <w:t>Maps of the project sites showing boundaries of protected area units, sites of project field interventions, locations of communities, etc.</w:t>
            </w:r>
          </w:p>
          <w:p w:rsidR="00551C74" w:rsidRPr="000C781B" w:rsidRDefault="00551C74">
            <w:pPr>
              <w:jc w:val="both"/>
              <w:rPr>
                <w:sz w:val="22"/>
                <w:szCs w:val="22"/>
                <w:lang w:val="en-GB"/>
              </w:rPr>
            </w:pPr>
          </w:p>
          <w:p w:rsidR="00551C74" w:rsidRPr="000C781B" w:rsidRDefault="00551C74" w:rsidP="00551C74">
            <w:pPr>
              <w:numPr>
                <w:ilvl w:val="1"/>
                <w:numId w:val="17"/>
              </w:numPr>
              <w:ind w:left="522" w:hanging="522"/>
              <w:jc w:val="both"/>
              <w:rPr>
                <w:sz w:val="22"/>
                <w:szCs w:val="22"/>
                <w:lang w:val="en-GB"/>
              </w:rPr>
            </w:pPr>
            <w:r w:rsidRPr="000C781B">
              <w:rPr>
                <w:noProof/>
                <w:sz w:val="22"/>
                <w:szCs w:val="22"/>
                <w:lang w:val="en-GB"/>
              </w:rPr>
              <w:t>Based on existing data, compile detailed information on biodiversity (species, numbers and conservation status of flora and fauna), ecosystem services (functions; status), land use practices, and current issues with land and natural resource management (e.g. erosion, land degradation, etc.), both within the proposed PA sites and in adjacent areas;</w:t>
            </w:r>
          </w:p>
          <w:p w:rsidR="00551C74" w:rsidRPr="000C781B" w:rsidRDefault="00551C74">
            <w:pPr>
              <w:jc w:val="both"/>
              <w:rPr>
                <w:sz w:val="22"/>
                <w:szCs w:val="22"/>
                <w:lang w:val="en-GB"/>
              </w:rPr>
            </w:pPr>
          </w:p>
          <w:p w:rsidR="00551C74" w:rsidRPr="000C781B" w:rsidRDefault="00551C74" w:rsidP="00551C74">
            <w:pPr>
              <w:numPr>
                <w:ilvl w:val="1"/>
                <w:numId w:val="17"/>
              </w:numPr>
              <w:ind w:left="522" w:hanging="522"/>
              <w:jc w:val="both"/>
              <w:rPr>
                <w:sz w:val="22"/>
                <w:szCs w:val="22"/>
                <w:lang w:val="en-GB"/>
              </w:rPr>
            </w:pPr>
            <w:r w:rsidRPr="000C781B">
              <w:rPr>
                <w:sz w:val="22"/>
                <w:szCs w:val="22"/>
                <w:lang w:val="en-GB"/>
              </w:rPr>
              <w:t>Quantification</w:t>
            </w:r>
            <w:r w:rsidRPr="000C781B">
              <w:rPr>
                <w:rFonts w:eastAsia="Arial Unicode MS"/>
                <w:sz w:val="22"/>
                <w:szCs w:val="22"/>
                <w:lang w:val="en-GB"/>
              </w:rPr>
              <w:t xml:space="preserve"> and presentation of the global environmental benefits of the project (conservation of globally significant biodiversity; protection of range and ecosystem functions in critical ecosystems);</w:t>
            </w:r>
          </w:p>
          <w:p w:rsidR="00551C74" w:rsidRPr="000C781B" w:rsidRDefault="00551C74">
            <w:pPr>
              <w:jc w:val="both"/>
              <w:rPr>
                <w:noProof/>
                <w:sz w:val="22"/>
                <w:szCs w:val="22"/>
                <w:lang w:val="en-GB"/>
              </w:rPr>
            </w:pPr>
          </w:p>
          <w:p w:rsidR="00551C74" w:rsidRPr="000C781B" w:rsidRDefault="00551C74" w:rsidP="00551C74">
            <w:pPr>
              <w:numPr>
                <w:ilvl w:val="1"/>
                <w:numId w:val="17"/>
              </w:numPr>
              <w:ind w:left="522" w:hanging="522"/>
              <w:jc w:val="both"/>
              <w:rPr>
                <w:sz w:val="22"/>
                <w:szCs w:val="22"/>
                <w:lang w:val="en-GB"/>
              </w:rPr>
            </w:pPr>
            <w:r w:rsidRPr="000C781B">
              <w:rPr>
                <w:noProof/>
                <w:sz w:val="22"/>
                <w:szCs w:val="22"/>
                <w:lang w:val="en-GB"/>
              </w:rPr>
              <w:t xml:space="preserve">Based on existing data, detailed analysis of threats to biodiversity and ecosystem services (e.g. </w:t>
            </w:r>
            <w:r w:rsidRPr="000C781B">
              <w:rPr>
                <w:sz w:val="22"/>
                <w:szCs w:val="22"/>
                <w:lang w:val="en-GB"/>
              </w:rPr>
              <w:t>indicator species population assessments, land conversion and erosion rates, rates of harvesting of non-timber forest products, rate of coral decline in near-shore sites)</w:t>
            </w:r>
            <w:r w:rsidRPr="000C781B">
              <w:rPr>
                <w:noProof/>
                <w:sz w:val="22"/>
                <w:szCs w:val="22"/>
                <w:lang w:val="en-GB"/>
              </w:rPr>
              <w:t>;</w:t>
            </w:r>
          </w:p>
          <w:p w:rsidR="00551C74" w:rsidRPr="000C781B" w:rsidRDefault="00551C74">
            <w:pPr>
              <w:jc w:val="both"/>
              <w:rPr>
                <w:noProof/>
                <w:sz w:val="22"/>
                <w:szCs w:val="22"/>
                <w:lang w:val="en-GB"/>
              </w:rPr>
            </w:pPr>
          </w:p>
          <w:p w:rsidR="00551C74" w:rsidRPr="000C781B" w:rsidRDefault="00551C74" w:rsidP="00551C74">
            <w:pPr>
              <w:numPr>
                <w:ilvl w:val="1"/>
                <w:numId w:val="17"/>
              </w:numPr>
              <w:ind w:left="522" w:hanging="522"/>
              <w:jc w:val="both"/>
              <w:rPr>
                <w:sz w:val="22"/>
                <w:szCs w:val="22"/>
                <w:lang w:val="en-GB"/>
              </w:rPr>
            </w:pPr>
            <w:r w:rsidRPr="000C781B">
              <w:rPr>
                <w:noProof/>
                <w:sz w:val="22"/>
                <w:szCs w:val="22"/>
                <w:lang w:val="en-GB"/>
              </w:rPr>
              <w:t xml:space="preserve">In consultation with PA managers and other relevant stakeholders, completion of GEF 5 </w:t>
            </w:r>
            <w:r w:rsidRPr="000C781B">
              <w:rPr>
                <w:sz w:val="22"/>
                <w:szCs w:val="22"/>
                <w:lang w:val="en-GB"/>
              </w:rPr>
              <w:t>PA Management Effectiveness Tracking Tool (METT) for the overall PA System and for the following individual PA units: Central Forest Reserve; Brimstone Hill Fortress; Royal Basseterre Valley; Nevis Peak; The Narrows; and Sandy Point, with sufficiently detailed comments for each of the questions, both for the threat analysis section (with 12 categories of threats in all) and for METT Assessment scores (with 30 METT topics in all + bonus questions).</w:t>
            </w:r>
          </w:p>
          <w:p w:rsidR="00551C74" w:rsidRPr="000C781B" w:rsidRDefault="00551C74">
            <w:pPr>
              <w:jc w:val="both"/>
              <w:rPr>
                <w:sz w:val="22"/>
                <w:szCs w:val="22"/>
                <w:lang w:val="en-GB"/>
              </w:rPr>
            </w:pPr>
          </w:p>
          <w:p w:rsidR="00551C74" w:rsidRPr="000C781B" w:rsidRDefault="00551C74" w:rsidP="00551C74">
            <w:pPr>
              <w:numPr>
                <w:ilvl w:val="1"/>
                <w:numId w:val="17"/>
              </w:numPr>
              <w:ind w:left="522" w:hanging="522"/>
              <w:jc w:val="both"/>
              <w:rPr>
                <w:sz w:val="22"/>
                <w:szCs w:val="22"/>
                <w:lang w:val="en-GB"/>
              </w:rPr>
            </w:pPr>
            <w:r w:rsidRPr="000C781B">
              <w:rPr>
                <w:sz w:val="22"/>
                <w:szCs w:val="22"/>
                <w:lang w:val="en-GB"/>
              </w:rPr>
              <w:t>In connection with the METT, information on existing PA Unit functions and capacities, including:</w:t>
            </w:r>
          </w:p>
          <w:p w:rsidR="00551C74" w:rsidRPr="000C781B" w:rsidRDefault="00551C74" w:rsidP="00551C74">
            <w:pPr>
              <w:numPr>
                <w:ilvl w:val="1"/>
                <w:numId w:val="18"/>
              </w:numPr>
              <w:tabs>
                <w:tab w:val="left" w:pos="882"/>
              </w:tabs>
              <w:ind w:left="612" w:firstLine="0"/>
              <w:jc w:val="both"/>
              <w:rPr>
                <w:sz w:val="22"/>
                <w:szCs w:val="22"/>
                <w:lang w:val="en-GB"/>
              </w:rPr>
            </w:pPr>
            <w:r w:rsidRPr="000C781B">
              <w:rPr>
                <w:sz w:val="22"/>
                <w:szCs w:val="22"/>
                <w:lang w:val="en-GB"/>
              </w:rPr>
              <w:t xml:space="preserve">Survey of current site-level PA staff (# and location of staff; staff functions and training levels; etc.) and identification of priority training needs (e.g. eco-tourism development, outreach and education, enforcement, trail development, infrastructure maintenance, and ecological resource inventories); </w:t>
            </w:r>
          </w:p>
          <w:p w:rsidR="00551C74" w:rsidRPr="000C781B" w:rsidRDefault="00551C74" w:rsidP="00551C74">
            <w:pPr>
              <w:numPr>
                <w:ilvl w:val="1"/>
                <w:numId w:val="18"/>
              </w:numPr>
              <w:tabs>
                <w:tab w:val="left" w:pos="882"/>
              </w:tabs>
              <w:ind w:left="612" w:firstLine="0"/>
              <w:jc w:val="both"/>
              <w:rPr>
                <w:sz w:val="22"/>
                <w:szCs w:val="22"/>
                <w:lang w:val="en-GB"/>
              </w:rPr>
            </w:pPr>
            <w:r w:rsidRPr="000C781B">
              <w:rPr>
                <w:sz w:val="22"/>
                <w:szCs w:val="22"/>
                <w:lang w:val="en-GB"/>
              </w:rPr>
              <w:t>Assess PA infrastructure (roads, buildings, fences, etc.) and equipment (vehicles, boats, computers, field equipment) and their adequacy vis-à-vis required uses;</w:t>
            </w:r>
          </w:p>
          <w:p w:rsidR="00551C74" w:rsidRPr="000C781B" w:rsidRDefault="00551C74" w:rsidP="00551C74">
            <w:pPr>
              <w:numPr>
                <w:ilvl w:val="1"/>
                <w:numId w:val="18"/>
              </w:numPr>
              <w:tabs>
                <w:tab w:val="left" w:pos="882"/>
              </w:tabs>
              <w:ind w:left="612" w:firstLine="0"/>
              <w:jc w:val="both"/>
              <w:rPr>
                <w:sz w:val="22"/>
                <w:szCs w:val="22"/>
                <w:lang w:val="en-GB"/>
              </w:rPr>
            </w:pPr>
            <w:r w:rsidRPr="000C781B">
              <w:rPr>
                <w:sz w:val="22"/>
                <w:szCs w:val="22"/>
                <w:lang w:val="en-GB"/>
              </w:rPr>
              <w:t>Obtain information on PA budgets and flows of funds for each of the sites (to verify the national assessment);</w:t>
            </w:r>
          </w:p>
          <w:p w:rsidR="00551C74" w:rsidRPr="000C781B" w:rsidRDefault="00551C74" w:rsidP="00551C74">
            <w:pPr>
              <w:numPr>
                <w:ilvl w:val="1"/>
                <w:numId w:val="18"/>
              </w:numPr>
              <w:tabs>
                <w:tab w:val="left" w:pos="882"/>
              </w:tabs>
              <w:ind w:left="612" w:firstLine="0"/>
              <w:jc w:val="both"/>
              <w:rPr>
                <w:sz w:val="22"/>
                <w:szCs w:val="22"/>
                <w:lang w:val="en-GB"/>
              </w:rPr>
            </w:pPr>
            <w:r w:rsidRPr="000C781B">
              <w:rPr>
                <w:sz w:val="22"/>
                <w:szCs w:val="22"/>
                <w:lang w:val="en-GB"/>
              </w:rPr>
              <w:t xml:space="preserve">Assess site-level governance frameworks: Is there a PA board or council? How does it function? What is </w:t>
            </w:r>
            <w:r w:rsidRPr="000C781B">
              <w:rPr>
                <w:sz w:val="22"/>
                <w:szCs w:val="22"/>
                <w:lang w:val="en-GB"/>
              </w:rPr>
              <w:lastRenderedPageBreak/>
              <w:t>the PA management model? Who are the key stakeholders in PA management? Are they involved in or consulted on PA management decisions? What are the existing and prospective partnerships for PA management?</w:t>
            </w:r>
          </w:p>
          <w:p w:rsidR="00551C74" w:rsidRPr="000C781B" w:rsidRDefault="00551C74" w:rsidP="00551C74">
            <w:pPr>
              <w:numPr>
                <w:ilvl w:val="1"/>
                <w:numId w:val="18"/>
              </w:numPr>
              <w:tabs>
                <w:tab w:val="left" w:pos="882"/>
              </w:tabs>
              <w:ind w:left="612" w:firstLine="0"/>
              <w:jc w:val="both"/>
              <w:rPr>
                <w:sz w:val="22"/>
                <w:szCs w:val="22"/>
                <w:lang w:val="en-GB"/>
              </w:rPr>
            </w:pPr>
            <w:r w:rsidRPr="000C781B">
              <w:rPr>
                <w:noProof/>
                <w:sz w:val="22"/>
                <w:szCs w:val="22"/>
                <w:lang w:val="en-GB"/>
              </w:rPr>
              <w:t>Analysis of the barriers to the operationalisation of the PA system (per outline in the PIF)</w:t>
            </w:r>
          </w:p>
          <w:p w:rsidR="00551C74" w:rsidRPr="000C781B" w:rsidRDefault="00551C74">
            <w:pPr>
              <w:jc w:val="both"/>
              <w:rPr>
                <w:b/>
                <w:sz w:val="22"/>
                <w:szCs w:val="22"/>
                <w:lang w:val="en-GB"/>
              </w:rPr>
            </w:pPr>
          </w:p>
          <w:p w:rsidR="00551C74" w:rsidRPr="000C781B" w:rsidRDefault="00551C74">
            <w:pPr>
              <w:jc w:val="both"/>
              <w:rPr>
                <w:sz w:val="22"/>
                <w:szCs w:val="22"/>
                <w:lang w:val="en-GB"/>
              </w:rPr>
            </w:pPr>
            <w:r w:rsidRPr="000C781B">
              <w:rPr>
                <w:b/>
                <w:sz w:val="22"/>
                <w:szCs w:val="22"/>
                <w:lang w:val="en-GB"/>
              </w:rPr>
              <w:t>PPG Activity 3:</w:t>
            </w:r>
            <w:r w:rsidRPr="000C781B">
              <w:rPr>
                <w:sz w:val="22"/>
                <w:szCs w:val="22"/>
                <w:lang w:val="en-GB"/>
              </w:rPr>
              <w:t xml:space="preserve"> </w:t>
            </w:r>
            <w:r w:rsidRPr="000C781B">
              <w:rPr>
                <w:b/>
                <w:sz w:val="22"/>
                <w:szCs w:val="22"/>
                <w:lang w:val="en-GB"/>
              </w:rPr>
              <w:t>Socio-Economic Analysis and Pre-Feasibility Studies for Demonstration Activities</w:t>
            </w:r>
          </w:p>
          <w:p w:rsidR="00551C74" w:rsidRPr="000C781B" w:rsidRDefault="00551C74">
            <w:pPr>
              <w:jc w:val="both"/>
              <w:rPr>
                <w:b/>
                <w:sz w:val="22"/>
                <w:szCs w:val="22"/>
                <w:lang w:val="en-GB"/>
              </w:rPr>
            </w:pPr>
          </w:p>
          <w:p w:rsidR="00551C74" w:rsidRPr="000C781B" w:rsidRDefault="00551C74">
            <w:pPr>
              <w:jc w:val="both"/>
              <w:rPr>
                <w:sz w:val="22"/>
                <w:szCs w:val="22"/>
                <w:lang w:val="en-GB"/>
              </w:rPr>
            </w:pPr>
            <w:r w:rsidRPr="000C781B">
              <w:rPr>
                <w:bCs/>
                <w:sz w:val="22"/>
                <w:szCs w:val="22"/>
                <w:lang w:val="en-GB"/>
              </w:rPr>
              <w:t>This activity will help to establish a baseline for Component 2 of the PIF</w:t>
            </w:r>
            <w:r w:rsidRPr="000C781B">
              <w:rPr>
                <w:sz w:val="22"/>
                <w:szCs w:val="22"/>
                <w:lang w:val="en-GB"/>
              </w:rPr>
              <w:t>.  Information on the existing socio-economic conditions at the targeted project sites; on the potential for community participation in PA management, nature resource conservation, and other project activities; and pre-feasibility studies of project demonstration activities, will be carried out in order to ensure that project site activities fully involve and benefit local stakeholders and leverage the capacities and potential of these communities in the implementation of the full project.  The baseline information will be a point of reference for measuring incremental benefits arising from the project both at midterm and at the end.  Key sub-activities will therefore include the following:</w:t>
            </w:r>
          </w:p>
          <w:p w:rsidR="00551C74" w:rsidRPr="000C781B" w:rsidRDefault="00551C74">
            <w:pPr>
              <w:jc w:val="both"/>
              <w:rPr>
                <w:sz w:val="22"/>
                <w:szCs w:val="22"/>
                <w:lang w:val="en-GB"/>
              </w:rPr>
            </w:pPr>
          </w:p>
          <w:p w:rsidR="00551C74" w:rsidRPr="000C781B" w:rsidRDefault="00551C74" w:rsidP="00551C74">
            <w:pPr>
              <w:numPr>
                <w:ilvl w:val="1"/>
                <w:numId w:val="19"/>
              </w:numPr>
              <w:tabs>
                <w:tab w:val="left" w:pos="522"/>
              </w:tabs>
              <w:ind w:left="522" w:hanging="522"/>
              <w:jc w:val="both"/>
              <w:rPr>
                <w:noProof/>
                <w:sz w:val="22"/>
                <w:szCs w:val="22"/>
                <w:lang w:val="en-GB"/>
              </w:rPr>
            </w:pPr>
            <w:r w:rsidRPr="000C781B">
              <w:rPr>
                <w:noProof/>
                <w:sz w:val="22"/>
                <w:szCs w:val="22"/>
                <w:lang w:val="en-GB"/>
              </w:rPr>
              <w:t>Detailed socio-economic information on local communities including socio-economic status, existing livelihood sources, etc.;</w:t>
            </w:r>
          </w:p>
          <w:p w:rsidR="00551C74" w:rsidRPr="000C781B" w:rsidRDefault="00551C74">
            <w:pPr>
              <w:tabs>
                <w:tab w:val="left" w:pos="522"/>
              </w:tabs>
              <w:jc w:val="both"/>
              <w:rPr>
                <w:noProof/>
                <w:sz w:val="22"/>
                <w:szCs w:val="22"/>
                <w:lang w:val="en-GB"/>
              </w:rPr>
            </w:pPr>
          </w:p>
          <w:p w:rsidR="00551C74" w:rsidRPr="000C781B" w:rsidRDefault="00551C74" w:rsidP="00551C74">
            <w:pPr>
              <w:numPr>
                <w:ilvl w:val="1"/>
                <w:numId w:val="19"/>
              </w:numPr>
              <w:tabs>
                <w:tab w:val="left" w:pos="522"/>
              </w:tabs>
              <w:ind w:left="522" w:hanging="522"/>
              <w:jc w:val="both"/>
              <w:rPr>
                <w:noProof/>
                <w:sz w:val="22"/>
                <w:szCs w:val="22"/>
                <w:lang w:val="en-GB"/>
              </w:rPr>
            </w:pPr>
            <w:r w:rsidRPr="000C781B">
              <w:rPr>
                <w:noProof/>
                <w:sz w:val="22"/>
                <w:szCs w:val="22"/>
                <w:lang w:val="en-GB"/>
              </w:rPr>
              <w:t>Recommendations from local communities for engaging in PA co-management and in sustainable land management activities in areas adjacent to PAs;</w:t>
            </w:r>
          </w:p>
          <w:p w:rsidR="00551C74" w:rsidRPr="000C781B" w:rsidRDefault="00551C74">
            <w:pPr>
              <w:tabs>
                <w:tab w:val="left" w:pos="522"/>
              </w:tabs>
              <w:jc w:val="both"/>
              <w:rPr>
                <w:noProof/>
                <w:sz w:val="22"/>
                <w:szCs w:val="22"/>
                <w:lang w:val="en-GB"/>
              </w:rPr>
            </w:pPr>
          </w:p>
          <w:p w:rsidR="00551C74" w:rsidRPr="000C781B" w:rsidRDefault="00551C74" w:rsidP="00551C74">
            <w:pPr>
              <w:numPr>
                <w:ilvl w:val="1"/>
                <w:numId w:val="19"/>
              </w:numPr>
              <w:tabs>
                <w:tab w:val="left" w:pos="540"/>
              </w:tabs>
              <w:ind w:left="522" w:hanging="522"/>
              <w:jc w:val="both"/>
              <w:rPr>
                <w:noProof/>
                <w:sz w:val="22"/>
                <w:szCs w:val="22"/>
                <w:lang w:val="en-GB"/>
              </w:rPr>
            </w:pPr>
            <w:r w:rsidRPr="000C781B">
              <w:rPr>
                <w:noProof/>
                <w:sz w:val="22"/>
                <w:szCs w:val="22"/>
                <w:lang w:val="en-GB"/>
              </w:rPr>
              <w:t>Capacity needs assessment and capacity development strategy for local communities and groups (NGOs, CBOs, CSOs) to enable meaningful participation in PA co-management and adoption of improved SLM practices (</w:t>
            </w:r>
            <w:r w:rsidRPr="000C781B">
              <w:rPr>
                <w:sz w:val="22"/>
                <w:szCs w:val="22"/>
                <w:lang w:val="en-GB"/>
              </w:rPr>
              <w:t>e.g. LID practices, diving techniques, reef monitoring techniques, and inspection of moorings)</w:t>
            </w:r>
          </w:p>
          <w:p w:rsidR="00551C74" w:rsidRPr="000C781B" w:rsidRDefault="00551C74">
            <w:pPr>
              <w:tabs>
                <w:tab w:val="left" w:pos="522"/>
              </w:tabs>
              <w:jc w:val="both"/>
              <w:rPr>
                <w:sz w:val="22"/>
                <w:szCs w:val="22"/>
                <w:u w:val="single"/>
                <w:lang w:val="en-GB"/>
              </w:rPr>
            </w:pPr>
          </w:p>
          <w:p w:rsidR="00551C74" w:rsidRPr="000C781B" w:rsidRDefault="00551C74" w:rsidP="00551C74">
            <w:pPr>
              <w:numPr>
                <w:ilvl w:val="1"/>
                <w:numId w:val="19"/>
              </w:numPr>
              <w:tabs>
                <w:tab w:val="left" w:pos="522"/>
              </w:tabs>
              <w:ind w:left="522" w:hanging="522"/>
              <w:jc w:val="both"/>
              <w:rPr>
                <w:noProof/>
                <w:sz w:val="22"/>
                <w:szCs w:val="22"/>
                <w:lang w:val="en-GB"/>
              </w:rPr>
            </w:pPr>
            <w:r w:rsidRPr="000C781B">
              <w:rPr>
                <w:sz w:val="22"/>
                <w:szCs w:val="22"/>
                <w:lang w:val="en-GB"/>
              </w:rPr>
              <w:t>Pre-feasibility Studies to further define the scope of technical field activities to be carried out in partnership with local stakeholders, including identification of suitable sites (based on ecological conditions / importance, level of threat, potential positive impact, local capacities, etc.); identification of appropriate strategies, technologies, and equipment; assessment of required capacity building; and potential co-financing resources.  Pre-feasibility Studies, with recommendations for strategies, activities, and budgets, will be carried out for:</w:t>
            </w:r>
          </w:p>
          <w:p w:rsidR="00551C74" w:rsidRPr="000C781B" w:rsidRDefault="00551C74" w:rsidP="00551C74">
            <w:pPr>
              <w:numPr>
                <w:ilvl w:val="3"/>
                <w:numId w:val="20"/>
              </w:numPr>
              <w:tabs>
                <w:tab w:val="left" w:pos="882"/>
              </w:tabs>
              <w:ind w:left="882"/>
              <w:jc w:val="both"/>
              <w:rPr>
                <w:noProof/>
                <w:sz w:val="22"/>
                <w:szCs w:val="22"/>
                <w:lang w:val="en-GB"/>
              </w:rPr>
            </w:pPr>
            <w:r w:rsidRPr="000C781B">
              <w:rPr>
                <w:sz w:val="22"/>
                <w:szCs w:val="22"/>
                <w:lang w:val="en-GB"/>
              </w:rPr>
              <w:t>Coral reef monitoring</w:t>
            </w:r>
          </w:p>
          <w:p w:rsidR="00551C74" w:rsidRPr="000C781B" w:rsidRDefault="00551C74" w:rsidP="00551C74">
            <w:pPr>
              <w:numPr>
                <w:ilvl w:val="3"/>
                <w:numId w:val="20"/>
              </w:numPr>
              <w:tabs>
                <w:tab w:val="left" w:pos="882"/>
              </w:tabs>
              <w:ind w:left="882"/>
              <w:jc w:val="both"/>
              <w:rPr>
                <w:noProof/>
                <w:sz w:val="22"/>
                <w:szCs w:val="22"/>
                <w:lang w:val="en-GB"/>
              </w:rPr>
            </w:pPr>
            <w:r w:rsidRPr="000C781B">
              <w:rPr>
                <w:sz w:val="22"/>
                <w:szCs w:val="22"/>
                <w:lang w:val="en-GB"/>
              </w:rPr>
              <w:t>Control of invasive lionfish</w:t>
            </w:r>
          </w:p>
          <w:p w:rsidR="00551C74" w:rsidRPr="000C781B" w:rsidRDefault="00551C74" w:rsidP="00551C74">
            <w:pPr>
              <w:numPr>
                <w:ilvl w:val="3"/>
                <w:numId w:val="20"/>
              </w:numPr>
              <w:tabs>
                <w:tab w:val="left" w:pos="882"/>
              </w:tabs>
              <w:ind w:left="882"/>
              <w:jc w:val="both"/>
              <w:rPr>
                <w:noProof/>
                <w:sz w:val="22"/>
                <w:szCs w:val="22"/>
                <w:lang w:val="en-GB"/>
              </w:rPr>
            </w:pPr>
            <w:r w:rsidRPr="000C781B">
              <w:rPr>
                <w:sz w:val="22"/>
                <w:szCs w:val="22"/>
                <w:lang w:val="en-GB"/>
              </w:rPr>
              <w:t>Low Impact Development (LID) practices</w:t>
            </w:r>
          </w:p>
          <w:p w:rsidR="00551C74" w:rsidRPr="000C781B" w:rsidRDefault="00551C74">
            <w:pPr>
              <w:jc w:val="both"/>
              <w:rPr>
                <w:sz w:val="22"/>
                <w:szCs w:val="22"/>
                <w:lang w:val="en-GB"/>
              </w:rPr>
            </w:pPr>
          </w:p>
          <w:p w:rsidR="00551C74" w:rsidRPr="000C781B" w:rsidRDefault="00551C74">
            <w:pPr>
              <w:jc w:val="both"/>
              <w:outlineLvl w:val="0"/>
              <w:rPr>
                <w:b/>
                <w:sz w:val="22"/>
                <w:szCs w:val="22"/>
                <w:u w:val="single"/>
                <w:lang w:val="en-GB"/>
              </w:rPr>
            </w:pPr>
            <w:r w:rsidRPr="000C781B">
              <w:rPr>
                <w:b/>
                <w:sz w:val="22"/>
                <w:szCs w:val="22"/>
                <w:lang w:val="en-GB"/>
              </w:rPr>
              <w:t>PPG Activity 4:</w:t>
            </w:r>
            <w:r w:rsidRPr="000C781B">
              <w:rPr>
                <w:sz w:val="22"/>
                <w:szCs w:val="22"/>
                <w:lang w:val="en-GB"/>
              </w:rPr>
              <w:t xml:space="preserve"> </w:t>
            </w:r>
            <w:r w:rsidRPr="000C781B">
              <w:rPr>
                <w:b/>
                <w:sz w:val="22"/>
                <w:szCs w:val="22"/>
                <w:lang w:val="en-GB"/>
              </w:rPr>
              <w:t>Definition of</w:t>
            </w:r>
            <w:r w:rsidRPr="000C781B">
              <w:rPr>
                <w:sz w:val="22"/>
                <w:szCs w:val="22"/>
                <w:lang w:val="en-GB"/>
              </w:rPr>
              <w:t xml:space="preserve"> </w:t>
            </w:r>
            <w:r w:rsidRPr="000C781B">
              <w:rPr>
                <w:b/>
                <w:sz w:val="22"/>
                <w:szCs w:val="22"/>
                <w:lang w:val="en-GB"/>
              </w:rPr>
              <w:t>Project Strategy</w:t>
            </w:r>
          </w:p>
          <w:p w:rsidR="00551C74" w:rsidRPr="000C781B" w:rsidRDefault="00551C74">
            <w:pPr>
              <w:jc w:val="both"/>
              <w:outlineLvl w:val="0"/>
              <w:rPr>
                <w:sz w:val="22"/>
                <w:szCs w:val="22"/>
                <w:lang w:val="en-GB"/>
              </w:rPr>
            </w:pPr>
          </w:p>
          <w:p w:rsidR="00551C74" w:rsidRPr="000C781B" w:rsidRDefault="00551C74">
            <w:pPr>
              <w:jc w:val="both"/>
              <w:outlineLvl w:val="0"/>
              <w:rPr>
                <w:sz w:val="22"/>
                <w:szCs w:val="22"/>
                <w:lang w:val="en-GB"/>
              </w:rPr>
            </w:pPr>
            <w:r w:rsidRPr="000C781B">
              <w:rPr>
                <w:sz w:val="22"/>
                <w:szCs w:val="22"/>
                <w:lang w:val="en-GB"/>
              </w:rPr>
              <w:t>This activity (with inputs from activities 1-3) will finance the development of (</w:t>
            </w:r>
            <w:proofErr w:type="spellStart"/>
            <w:r w:rsidRPr="000C781B">
              <w:rPr>
                <w:sz w:val="22"/>
                <w:szCs w:val="22"/>
                <w:lang w:val="en-GB"/>
              </w:rPr>
              <w:t>i</w:t>
            </w:r>
            <w:proofErr w:type="spellEnd"/>
            <w:r w:rsidRPr="000C781B">
              <w:rPr>
                <w:sz w:val="22"/>
                <w:szCs w:val="22"/>
                <w:lang w:val="en-GB"/>
              </w:rPr>
              <w:t xml:space="preserve">) a detailed project strategy, including incremental cost analysis, cost-effectiveness, and risks; (ii) a detailed </w:t>
            </w:r>
            <w:proofErr w:type="spellStart"/>
            <w:r w:rsidRPr="000C781B">
              <w:rPr>
                <w:sz w:val="22"/>
                <w:szCs w:val="22"/>
                <w:lang w:val="en-GB"/>
              </w:rPr>
              <w:t>logframe</w:t>
            </w:r>
            <w:proofErr w:type="spellEnd"/>
            <w:r w:rsidRPr="000C781B">
              <w:rPr>
                <w:sz w:val="22"/>
                <w:szCs w:val="22"/>
                <w:lang w:val="en-GB"/>
              </w:rPr>
              <w:t xml:space="preserve"> analysis; (iii) a detailed budget, and (iii) a detailed monitoring and evaluation plan.  Consultation will be undertaken at both the national and site levels to reach consensus on the final project details.  These activities will pave the way for effective and efficient implementation and also promote sustainability of the project’s goals.  Activities will include:</w:t>
            </w:r>
          </w:p>
          <w:p w:rsidR="00551C74" w:rsidRPr="000C781B" w:rsidRDefault="00551C74">
            <w:pPr>
              <w:jc w:val="both"/>
              <w:outlineLvl w:val="0"/>
              <w:rPr>
                <w:sz w:val="22"/>
                <w:szCs w:val="22"/>
                <w:lang w:val="en-GB"/>
              </w:rPr>
            </w:pPr>
          </w:p>
          <w:p w:rsidR="00551C74" w:rsidRPr="000C781B" w:rsidRDefault="00551C74" w:rsidP="00551C74">
            <w:pPr>
              <w:numPr>
                <w:ilvl w:val="1"/>
                <w:numId w:val="21"/>
              </w:numPr>
              <w:tabs>
                <w:tab w:val="left" w:pos="522"/>
              </w:tabs>
              <w:ind w:left="0" w:firstLine="0"/>
              <w:jc w:val="both"/>
              <w:rPr>
                <w:sz w:val="22"/>
                <w:szCs w:val="22"/>
                <w:lang w:val="en-GB"/>
              </w:rPr>
            </w:pPr>
            <w:r w:rsidRPr="000C781B">
              <w:rPr>
                <w:sz w:val="22"/>
                <w:szCs w:val="22"/>
                <w:u w:val="single"/>
                <w:lang w:val="en-GB"/>
              </w:rPr>
              <w:t xml:space="preserve">Consultations </w:t>
            </w:r>
            <w:r w:rsidRPr="000C781B">
              <w:rPr>
                <w:sz w:val="22"/>
                <w:szCs w:val="22"/>
                <w:lang w:val="en-GB"/>
              </w:rPr>
              <w:t xml:space="preserve">with national and local government authorities, private sector actors, and civil society on the general understanding of the role of protected areas and buffer zones in biodiversity conservation and sustainable development in St. Kitts and Nevis.  The consultations will provide inputs to design appropriate </w:t>
            </w:r>
            <w:r w:rsidRPr="000C781B">
              <w:rPr>
                <w:sz w:val="22"/>
                <w:szCs w:val="22"/>
                <w:u w:val="single"/>
                <w:lang w:val="en-GB"/>
              </w:rPr>
              <w:t>communications strategies</w:t>
            </w:r>
            <w:r w:rsidRPr="000C781B">
              <w:rPr>
                <w:sz w:val="22"/>
                <w:szCs w:val="22"/>
                <w:lang w:val="en-GB"/>
              </w:rPr>
              <w:t xml:space="preserve"> for targeted audiences in the FSP and to confirm potential partners and financers for the FSP;</w:t>
            </w:r>
          </w:p>
          <w:p w:rsidR="00551C74" w:rsidRPr="000C781B" w:rsidRDefault="00551C74">
            <w:pPr>
              <w:tabs>
                <w:tab w:val="left" w:pos="522"/>
              </w:tabs>
              <w:jc w:val="both"/>
              <w:rPr>
                <w:sz w:val="22"/>
                <w:szCs w:val="22"/>
                <w:lang w:val="en-GB"/>
              </w:rPr>
            </w:pPr>
          </w:p>
          <w:p w:rsidR="00551C74" w:rsidRPr="000C781B" w:rsidRDefault="00551C74" w:rsidP="00551C74">
            <w:pPr>
              <w:numPr>
                <w:ilvl w:val="1"/>
                <w:numId w:val="21"/>
              </w:numPr>
              <w:tabs>
                <w:tab w:val="left" w:pos="522"/>
              </w:tabs>
              <w:ind w:left="0" w:firstLine="0"/>
              <w:jc w:val="both"/>
              <w:rPr>
                <w:sz w:val="22"/>
                <w:szCs w:val="22"/>
                <w:lang w:val="en-GB"/>
              </w:rPr>
            </w:pPr>
            <w:r w:rsidRPr="000C781B">
              <w:rPr>
                <w:noProof/>
                <w:sz w:val="22"/>
                <w:szCs w:val="22"/>
                <w:lang w:val="en-GB"/>
              </w:rPr>
              <w:t xml:space="preserve">Detailed analysis of all project </w:t>
            </w:r>
            <w:r w:rsidRPr="000C781B">
              <w:rPr>
                <w:noProof/>
                <w:sz w:val="22"/>
                <w:szCs w:val="22"/>
                <w:u w:val="single"/>
                <w:lang w:val="en-GB"/>
              </w:rPr>
              <w:t>stakeholders</w:t>
            </w:r>
            <w:r w:rsidRPr="000C781B">
              <w:rPr>
                <w:noProof/>
                <w:sz w:val="22"/>
                <w:szCs w:val="22"/>
                <w:lang w:val="en-GB"/>
              </w:rPr>
              <w:t xml:space="preserve"> (national and local level; governmental, non-governmental, private sector, community, etc.), and identification and confirmation of stakeholder roles and responsibilities in the </w:t>
            </w:r>
            <w:r w:rsidRPr="000C781B">
              <w:rPr>
                <w:noProof/>
                <w:sz w:val="22"/>
                <w:szCs w:val="22"/>
                <w:lang w:val="en-GB"/>
              </w:rPr>
              <w:lastRenderedPageBreak/>
              <w:t>full project;</w:t>
            </w:r>
          </w:p>
          <w:p w:rsidR="00551C74" w:rsidRPr="000C781B" w:rsidRDefault="00551C74">
            <w:pPr>
              <w:tabs>
                <w:tab w:val="left" w:pos="522"/>
              </w:tabs>
              <w:jc w:val="both"/>
              <w:rPr>
                <w:sz w:val="22"/>
                <w:szCs w:val="22"/>
                <w:lang w:val="en-GB"/>
              </w:rPr>
            </w:pPr>
          </w:p>
          <w:p w:rsidR="00551C74" w:rsidRPr="000C781B" w:rsidRDefault="00551C74" w:rsidP="00551C74">
            <w:pPr>
              <w:numPr>
                <w:ilvl w:val="1"/>
                <w:numId w:val="21"/>
              </w:numPr>
              <w:tabs>
                <w:tab w:val="left" w:pos="522"/>
              </w:tabs>
              <w:ind w:left="0" w:firstLine="0"/>
              <w:jc w:val="both"/>
              <w:rPr>
                <w:sz w:val="22"/>
                <w:szCs w:val="22"/>
                <w:lang w:val="en-GB"/>
              </w:rPr>
            </w:pPr>
            <w:r w:rsidRPr="000C781B">
              <w:rPr>
                <w:sz w:val="22"/>
                <w:szCs w:val="22"/>
                <w:lang w:val="en-GB"/>
              </w:rPr>
              <w:t xml:space="preserve">Assessment of the </w:t>
            </w:r>
            <w:r w:rsidRPr="000C781B">
              <w:rPr>
                <w:sz w:val="22"/>
                <w:szCs w:val="22"/>
                <w:u w:val="single"/>
                <w:lang w:val="en-GB"/>
              </w:rPr>
              <w:t xml:space="preserve">alternatives </w:t>
            </w:r>
            <w:r w:rsidRPr="000C781B">
              <w:rPr>
                <w:sz w:val="22"/>
                <w:szCs w:val="22"/>
                <w:lang w:val="en-GB"/>
              </w:rPr>
              <w:t xml:space="preserve">to the project strategy and establishing the </w:t>
            </w:r>
            <w:r w:rsidRPr="000C781B">
              <w:rPr>
                <w:sz w:val="22"/>
                <w:szCs w:val="22"/>
                <w:u w:val="single"/>
                <w:lang w:val="en-GB"/>
              </w:rPr>
              <w:t>cost-effectiveness</w:t>
            </w:r>
            <w:r w:rsidRPr="000C781B">
              <w:rPr>
                <w:sz w:val="22"/>
                <w:szCs w:val="22"/>
                <w:lang w:val="en-GB"/>
              </w:rPr>
              <w:t xml:space="preserve"> analysis of the preferred strategy and suite of activities;</w:t>
            </w:r>
          </w:p>
          <w:p w:rsidR="00551C74" w:rsidRPr="000C781B" w:rsidRDefault="00551C74">
            <w:pPr>
              <w:tabs>
                <w:tab w:val="left" w:pos="522"/>
              </w:tabs>
              <w:jc w:val="both"/>
              <w:rPr>
                <w:sz w:val="22"/>
                <w:szCs w:val="22"/>
                <w:lang w:val="en-GB"/>
              </w:rPr>
            </w:pPr>
          </w:p>
          <w:p w:rsidR="00551C74" w:rsidRPr="000C781B" w:rsidRDefault="00551C74" w:rsidP="00551C74">
            <w:pPr>
              <w:numPr>
                <w:ilvl w:val="1"/>
                <w:numId w:val="21"/>
              </w:numPr>
              <w:tabs>
                <w:tab w:val="left" w:pos="522"/>
              </w:tabs>
              <w:ind w:left="0" w:firstLine="0"/>
              <w:jc w:val="both"/>
              <w:rPr>
                <w:sz w:val="22"/>
                <w:szCs w:val="22"/>
                <w:lang w:val="en-GB"/>
              </w:rPr>
            </w:pPr>
            <w:r w:rsidRPr="000C781B">
              <w:rPr>
                <w:sz w:val="22"/>
                <w:szCs w:val="22"/>
                <w:lang w:val="en-GB"/>
              </w:rPr>
              <w:t xml:space="preserve">Consultations with key stakeholders and experts to develop a </w:t>
            </w:r>
            <w:r w:rsidRPr="000C781B">
              <w:rPr>
                <w:sz w:val="22"/>
                <w:szCs w:val="22"/>
                <w:u w:val="single"/>
                <w:lang w:val="en-GB"/>
              </w:rPr>
              <w:t>Logical Framework</w:t>
            </w:r>
            <w:r w:rsidRPr="000C781B">
              <w:rPr>
                <w:sz w:val="22"/>
                <w:szCs w:val="22"/>
                <w:lang w:val="en-GB"/>
              </w:rPr>
              <w:t xml:space="preserve"> specifying the project goal, objective, outcomes, and outputs; the project indicators (including baseline and target values); and the definition of project </w:t>
            </w:r>
            <w:r w:rsidRPr="000C781B">
              <w:rPr>
                <w:sz w:val="22"/>
                <w:szCs w:val="22"/>
                <w:u w:val="single"/>
                <w:lang w:val="en-GB"/>
              </w:rPr>
              <w:t>risks</w:t>
            </w:r>
            <w:r w:rsidRPr="000C781B">
              <w:rPr>
                <w:sz w:val="22"/>
                <w:szCs w:val="22"/>
                <w:lang w:val="en-GB"/>
              </w:rPr>
              <w:t xml:space="preserve"> and corresponding risk mitigation measures;</w:t>
            </w:r>
          </w:p>
          <w:p w:rsidR="00551C74" w:rsidRPr="000C781B" w:rsidRDefault="00551C74">
            <w:pPr>
              <w:tabs>
                <w:tab w:val="left" w:pos="522"/>
              </w:tabs>
              <w:jc w:val="both"/>
              <w:rPr>
                <w:sz w:val="22"/>
                <w:szCs w:val="22"/>
                <w:lang w:val="en-GB"/>
              </w:rPr>
            </w:pPr>
          </w:p>
          <w:p w:rsidR="00551C74" w:rsidRPr="000C781B" w:rsidRDefault="00551C74" w:rsidP="00551C74">
            <w:pPr>
              <w:numPr>
                <w:ilvl w:val="1"/>
                <w:numId w:val="21"/>
              </w:numPr>
              <w:tabs>
                <w:tab w:val="left" w:pos="522"/>
              </w:tabs>
              <w:ind w:left="0" w:firstLine="0"/>
              <w:jc w:val="both"/>
              <w:rPr>
                <w:sz w:val="22"/>
                <w:szCs w:val="22"/>
                <w:lang w:val="en-GB"/>
              </w:rPr>
            </w:pPr>
            <w:r w:rsidRPr="000C781B">
              <w:rPr>
                <w:sz w:val="22"/>
                <w:szCs w:val="22"/>
                <w:lang w:val="en-GB"/>
              </w:rPr>
              <w:t xml:space="preserve">National level validation of the final details of project </w:t>
            </w:r>
            <w:r w:rsidRPr="000C781B">
              <w:rPr>
                <w:sz w:val="22"/>
                <w:szCs w:val="22"/>
                <w:u w:val="single"/>
                <w:lang w:val="en-GB"/>
              </w:rPr>
              <w:t>outcomes, outputs and activities</w:t>
            </w:r>
            <w:r w:rsidRPr="000C781B">
              <w:rPr>
                <w:sz w:val="22"/>
                <w:szCs w:val="22"/>
                <w:lang w:val="en-GB"/>
              </w:rPr>
              <w:t xml:space="preserve"> based on a logical framework analysis, and the results of the studies undertaken in activities 1 and 2. This will include further final validation of indicators and quantified targets;</w:t>
            </w:r>
          </w:p>
          <w:p w:rsidR="00551C74" w:rsidRPr="000C781B" w:rsidRDefault="00551C74">
            <w:pPr>
              <w:tabs>
                <w:tab w:val="left" w:pos="522"/>
              </w:tabs>
              <w:jc w:val="both"/>
              <w:rPr>
                <w:sz w:val="22"/>
                <w:szCs w:val="22"/>
                <w:lang w:val="en-GB"/>
              </w:rPr>
            </w:pPr>
          </w:p>
          <w:p w:rsidR="00551C74" w:rsidRPr="000C781B" w:rsidRDefault="00551C74" w:rsidP="00551C74">
            <w:pPr>
              <w:numPr>
                <w:ilvl w:val="1"/>
                <w:numId w:val="21"/>
              </w:numPr>
              <w:tabs>
                <w:tab w:val="left" w:pos="522"/>
              </w:tabs>
              <w:ind w:left="0" w:firstLine="0"/>
              <w:jc w:val="both"/>
              <w:rPr>
                <w:sz w:val="22"/>
                <w:szCs w:val="22"/>
                <w:lang w:val="en-GB"/>
              </w:rPr>
            </w:pPr>
            <w:r w:rsidRPr="000C781B">
              <w:rPr>
                <w:sz w:val="22"/>
                <w:szCs w:val="22"/>
                <w:lang w:val="en-GB"/>
              </w:rPr>
              <w:t xml:space="preserve">Definition of the </w:t>
            </w:r>
            <w:r w:rsidRPr="000C781B">
              <w:rPr>
                <w:sz w:val="22"/>
                <w:szCs w:val="22"/>
                <w:u w:val="single"/>
                <w:lang w:val="en-GB"/>
              </w:rPr>
              <w:t>replication</w:t>
            </w:r>
            <w:r w:rsidRPr="000C781B">
              <w:rPr>
                <w:sz w:val="22"/>
                <w:szCs w:val="22"/>
                <w:lang w:val="en-GB"/>
              </w:rPr>
              <w:t xml:space="preserve"> strategy for project activities;</w:t>
            </w:r>
          </w:p>
          <w:p w:rsidR="00551C74" w:rsidRPr="000C781B" w:rsidRDefault="00551C74">
            <w:pPr>
              <w:tabs>
                <w:tab w:val="left" w:pos="522"/>
              </w:tabs>
              <w:jc w:val="both"/>
              <w:rPr>
                <w:sz w:val="22"/>
                <w:szCs w:val="22"/>
                <w:lang w:val="en-GB"/>
              </w:rPr>
            </w:pPr>
          </w:p>
          <w:p w:rsidR="00551C74" w:rsidRPr="000C781B" w:rsidRDefault="00551C74" w:rsidP="00551C74">
            <w:pPr>
              <w:numPr>
                <w:ilvl w:val="1"/>
                <w:numId w:val="21"/>
              </w:numPr>
              <w:tabs>
                <w:tab w:val="left" w:pos="522"/>
              </w:tabs>
              <w:ind w:left="0" w:firstLine="0"/>
              <w:jc w:val="both"/>
              <w:rPr>
                <w:sz w:val="22"/>
                <w:szCs w:val="22"/>
                <w:lang w:val="en-GB"/>
              </w:rPr>
            </w:pPr>
            <w:r w:rsidRPr="000C781B">
              <w:rPr>
                <w:sz w:val="22"/>
                <w:szCs w:val="22"/>
                <w:lang w:val="en-GB"/>
              </w:rPr>
              <w:t xml:space="preserve">Formulation of the project </w:t>
            </w:r>
            <w:r w:rsidRPr="000C781B">
              <w:rPr>
                <w:sz w:val="22"/>
                <w:szCs w:val="22"/>
                <w:u w:val="single"/>
                <w:lang w:val="en-GB"/>
              </w:rPr>
              <w:t>monitoring and evaluation</w:t>
            </w:r>
            <w:r w:rsidRPr="000C781B">
              <w:rPr>
                <w:sz w:val="22"/>
                <w:szCs w:val="22"/>
                <w:lang w:val="en-GB"/>
              </w:rPr>
              <w:t xml:space="preserve"> plan and budget to track project progress and effectiveness;</w:t>
            </w:r>
          </w:p>
          <w:p w:rsidR="00551C74" w:rsidRPr="000C781B" w:rsidRDefault="00551C74">
            <w:pPr>
              <w:tabs>
                <w:tab w:val="left" w:pos="522"/>
              </w:tabs>
              <w:jc w:val="both"/>
              <w:rPr>
                <w:sz w:val="22"/>
                <w:szCs w:val="22"/>
                <w:lang w:val="en-GB"/>
              </w:rPr>
            </w:pPr>
          </w:p>
          <w:p w:rsidR="00551C74" w:rsidRPr="000C781B" w:rsidRDefault="00551C74" w:rsidP="00551C74">
            <w:pPr>
              <w:numPr>
                <w:ilvl w:val="1"/>
                <w:numId w:val="21"/>
              </w:numPr>
              <w:tabs>
                <w:tab w:val="left" w:pos="522"/>
              </w:tabs>
              <w:ind w:left="0" w:firstLine="0"/>
              <w:jc w:val="both"/>
              <w:rPr>
                <w:sz w:val="22"/>
                <w:szCs w:val="22"/>
                <w:lang w:val="en-GB"/>
              </w:rPr>
            </w:pPr>
            <w:r w:rsidRPr="000C781B">
              <w:rPr>
                <w:sz w:val="22"/>
                <w:szCs w:val="22"/>
                <w:lang w:val="en-GB"/>
              </w:rPr>
              <w:t xml:space="preserve">Assessment of social, environmental, economic and financial </w:t>
            </w:r>
            <w:r w:rsidRPr="000C781B">
              <w:rPr>
                <w:sz w:val="22"/>
                <w:szCs w:val="22"/>
                <w:u w:val="single"/>
                <w:lang w:val="en-GB"/>
              </w:rPr>
              <w:t>sustainability</w:t>
            </w:r>
            <w:r w:rsidRPr="000C781B">
              <w:rPr>
                <w:sz w:val="22"/>
                <w:szCs w:val="22"/>
                <w:lang w:val="en-GB"/>
              </w:rPr>
              <w:t xml:space="preserve"> of proposed project activities including gender aspects, </w:t>
            </w:r>
            <w:r w:rsidRPr="000C781B">
              <w:rPr>
                <w:color w:val="000000"/>
                <w:sz w:val="22"/>
                <w:szCs w:val="22"/>
              </w:rPr>
              <w:t xml:space="preserve">conducted according to the </w:t>
            </w:r>
            <w:hyperlink r:id="rId15" w:history="1">
              <w:r w:rsidRPr="000C781B">
                <w:rPr>
                  <w:rStyle w:val="Hyperlink"/>
                  <w:color w:val="000000"/>
                  <w:sz w:val="22"/>
                  <w:szCs w:val="22"/>
                </w:rPr>
                <w:t>GEF Policy on Agency Minimum Standards on Environmental and Social Safeguards</w:t>
              </w:r>
            </w:hyperlink>
            <w:r w:rsidRPr="000C781B">
              <w:rPr>
                <w:rStyle w:val="Hyperlink"/>
                <w:color w:val="000000"/>
                <w:sz w:val="22"/>
                <w:szCs w:val="22"/>
              </w:rPr>
              <w:t xml:space="preserve"> </w:t>
            </w:r>
            <w:r w:rsidRPr="000C781B">
              <w:rPr>
                <w:color w:val="000000"/>
                <w:sz w:val="22"/>
                <w:szCs w:val="22"/>
              </w:rPr>
              <w:t xml:space="preserve">and </w:t>
            </w:r>
            <w:bookmarkStart w:id="1" w:name="_Toc335649135"/>
            <w:r w:rsidRPr="000C781B">
              <w:rPr>
                <w:color w:val="000000"/>
                <w:sz w:val="22"/>
                <w:szCs w:val="22"/>
              </w:rPr>
              <w:t>the UNDP Environmental and Social Screening Procedure (UNDP ESSP)</w:t>
            </w:r>
            <w:bookmarkEnd w:id="1"/>
            <w:r w:rsidRPr="000C781B">
              <w:rPr>
                <w:color w:val="000000"/>
                <w:sz w:val="22"/>
                <w:szCs w:val="22"/>
                <w:lang w:val="en-GB"/>
              </w:rPr>
              <w:t>.</w:t>
            </w:r>
            <w:r w:rsidRPr="000C781B">
              <w:rPr>
                <w:sz w:val="22"/>
                <w:szCs w:val="22"/>
                <w:lang w:val="en-GB"/>
              </w:rPr>
              <w:t xml:space="preserve"> The gender assessment will be aligned with the UNDP’s Gender Equality Strategy (2008-2013).  In this regard, UNDP is committed to ensure that gender equality is fully integrated into its entire program from the design to implementation and reports annually on its performance across the portfolio;</w:t>
            </w:r>
          </w:p>
          <w:p w:rsidR="00551C74" w:rsidRPr="000C781B" w:rsidRDefault="00551C74">
            <w:pPr>
              <w:tabs>
                <w:tab w:val="left" w:pos="522"/>
              </w:tabs>
              <w:jc w:val="both"/>
              <w:rPr>
                <w:sz w:val="22"/>
                <w:szCs w:val="22"/>
                <w:lang w:val="en-GB"/>
              </w:rPr>
            </w:pPr>
          </w:p>
          <w:p w:rsidR="00551C74" w:rsidRPr="000C781B" w:rsidRDefault="00551C74" w:rsidP="00551C74">
            <w:pPr>
              <w:numPr>
                <w:ilvl w:val="1"/>
                <w:numId w:val="21"/>
              </w:numPr>
              <w:tabs>
                <w:tab w:val="left" w:pos="522"/>
              </w:tabs>
              <w:ind w:left="0" w:firstLine="0"/>
              <w:jc w:val="both"/>
              <w:rPr>
                <w:sz w:val="22"/>
                <w:szCs w:val="22"/>
                <w:lang w:val="en-GB"/>
              </w:rPr>
            </w:pPr>
            <w:r w:rsidRPr="000C781B">
              <w:rPr>
                <w:sz w:val="22"/>
                <w:szCs w:val="22"/>
                <w:lang w:val="en-GB"/>
              </w:rPr>
              <w:t xml:space="preserve">Detailed </w:t>
            </w:r>
            <w:r w:rsidRPr="000C781B">
              <w:rPr>
                <w:sz w:val="22"/>
                <w:szCs w:val="22"/>
                <w:u w:val="single"/>
                <w:lang w:val="en-GB"/>
              </w:rPr>
              <w:t>incremental-cost analysis</w:t>
            </w:r>
            <w:r w:rsidRPr="000C781B">
              <w:rPr>
                <w:sz w:val="22"/>
                <w:szCs w:val="22"/>
                <w:lang w:val="en-GB"/>
              </w:rPr>
              <w:t xml:space="preserve"> as per GEF guidance: precise definition of baseline projects, activities, budgets, goals and co-financing links to GEF outcomes (including analysis of baseline investments relating to biodiversity and PA management by government, donors, and the non-governmental and private sectors); definition of GEF incremental value per outcome and output; presentation of results of the incremental cost-analysis in matrices;</w:t>
            </w:r>
          </w:p>
          <w:p w:rsidR="00551C74" w:rsidRPr="000C781B" w:rsidRDefault="00551C74">
            <w:pPr>
              <w:tabs>
                <w:tab w:val="left" w:pos="522"/>
              </w:tabs>
              <w:jc w:val="both"/>
              <w:rPr>
                <w:sz w:val="22"/>
                <w:szCs w:val="22"/>
                <w:lang w:val="en-GB"/>
              </w:rPr>
            </w:pPr>
          </w:p>
          <w:p w:rsidR="00551C74" w:rsidRPr="000C781B" w:rsidRDefault="00551C74" w:rsidP="00551C74">
            <w:pPr>
              <w:numPr>
                <w:ilvl w:val="1"/>
                <w:numId w:val="21"/>
              </w:numPr>
              <w:tabs>
                <w:tab w:val="left" w:pos="522"/>
              </w:tabs>
              <w:ind w:left="0" w:firstLine="0"/>
              <w:jc w:val="both"/>
              <w:rPr>
                <w:sz w:val="22"/>
                <w:szCs w:val="22"/>
                <w:lang w:val="en-GB"/>
              </w:rPr>
            </w:pPr>
            <w:r w:rsidRPr="000C781B">
              <w:rPr>
                <w:sz w:val="22"/>
                <w:szCs w:val="22"/>
                <w:lang w:val="en-GB"/>
              </w:rPr>
              <w:t xml:space="preserve">Costing of the Project Outcomes and Outputs, and proposal for allocation of GEF and co-financing funds to cover those costs, in required GEF and UNDP </w:t>
            </w:r>
            <w:r w:rsidRPr="000C781B">
              <w:rPr>
                <w:sz w:val="22"/>
                <w:szCs w:val="22"/>
                <w:u w:val="single"/>
                <w:lang w:val="en-GB"/>
              </w:rPr>
              <w:t xml:space="preserve">budget </w:t>
            </w:r>
            <w:r w:rsidRPr="000C781B">
              <w:rPr>
                <w:sz w:val="22"/>
                <w:szCs w:val="22"/>
                <w:lang w:val="en-GB"/>
              </w:rPr>
              <w:t xml:space="preserve">formats; identification of </w:t>
            </w:r>
            <w:r w:rsidRPr="000C781B">
              <w:rPr>
                <w:sz w:val="22"/>
                <w:szCs w:val="22"/>
                <w:u w:val="single"/>
                <w:lang w:val="en-GB"/>
              </w:rPr>
              <w:t xml:space="preserve">co-financing </w:t>
            </w:r>
            <w:r w:rsidRPr="000C781B">
              <w:rPr>
                <w:sz w:val="22"/>
                <w:szCs w:val="22"/>
                <w:lang w:val="en-GB"/>
              </w:rPr>
              <w:t>sources and secured letters of co-financing commitment;</w:t>
            </w:r>
          </w:p>
          <w:p w:rsidR="00551C74" w:rsidRPr="000C781B" w:rsidRDefault="00551C74">
            <w:pPr>
              <w:tabs>
                <w:tab w:val="left" w:pos="522"/>
              </w:tabs>
              <w:jc w:val="both"/>
              <w:rPr>
                <w:sz w:val="22"/>
                <w:szCs w:val="22"/>
                <w:lang w:val="en-GB"/>
              </w:rPr>
            </w:pPr>
          </w:p>
          <w:p w:rsidR="00551C74" w:rsidRPr="000C781B" w:rsidRDefault="00551C74" w:rsidP="00551C74">
            <w:pPr>
              <w:numPr>
                <w:ilvl w:val="1"/>
                <w:numId w:val="21"/>
              </w:numPr>
              <w:tabs>
                <w:tab w:val="left" w:pos="522"/>
              </w:tabs>
              <w:ind w:left="0" w:firstLine="0"/>
              <w:jc w:val="both"/>
              <w:rPr>
                <w:sz w:val="22"/>
                <w:szCs w:val="22"/>
                <w:lang w:val="en-GB"/>
              </w:rPr>
            </w:pPr>
            <w:r w:rsidRPr="000C781B">
              <w:rPr>
                <w:sz w:val="22"/>
                <w:szCs w:val="22"/>
                <w:lang w:val="en-GB"/>
              </w:rPr>
              <w:t xml:space="preserve">Participatory definition of the </w:t>
            </w:r>
            <w:r w:rsidRPr="000C781B">
              <w:rPr>
                <w:sz w:val="22"/>
                <w:szCs w:val="22"/>
                <w:u w:val="single"/>
                <w:lang w:val="en-GB"/>
              </w:rPr>
              <w:t>implementation arrangements</w:t>
            </w:r>
            <w:r w:rsidRPr="000C781B">
              <w:rPr>
                <w:sz w:val="22"/>
                <w:szCs w:val="22"/>
                <w:lang w:val="en-GB"/>
              </w:rPr>
              <w:t xml:space="preserve"> for the FSP, including institutional arrangements to support project implementation and delineation of responsibilities and coordination mechanisms; costs of the project management unit; and inputs required for implementation (consultants and their </w:t>
            </w:r>
            <w:r w:rsidRPr="000C781B">
              <w:rPr>
                <w:sz w:val="22"/>
                <w:szCs w:val="22"/>
                <w:u w:val="single"/>
                <w:lang w:val="en-GB"/>
              </w:rPr>
              <w:t>terms of reference</w:t>
            </w:r>
            <w:r w:rsidRPr="000C781B">
              <w:rPr>
                <w:sz w:val="22"/>
                <w:szCs w:val="22"/>
                <w:lang w:val="en-GB"/>
              </w:rPr>
              <w:t>, equipment, travel, etc.)</w:t>
            </w:r>
          </w:p>
          <w:p w:rsidR="00551C74" w:rsidRPr="000C781B" w:rsidRDefault="00551C74">
            <w:pPr>
              <w:jc w:val="both"/>
              <w:rPr>
                <w:rFonts w:eastAsia="Arial Unicode MS"/>
                <w:sz w:val="22"/>
                <w:szCs w:val="22"/>
                <w:lang w:val="en-GB"/>
              </w:rPr>
            </w:pPr>
          </w:p>
          <w:p w:rsidR="00551C74" w:rsidRPr="000C781B" w:rsidRDefault="00551C74">
            <w:pPr>
              <w:jc w:val="both"/>
              <w:rPr>
                <w:rFonts w:eastAsia="Arial Unicode MS"/>
                <w:i/>
                <w:sz w:val="22"/>
                <w:szCs w:val="22"/>
                <w:lang w:val="en-GB"/>
              </w:rPr>
            </w:pPr>
            <w:r w:rsidRPr="000C781B">
              <w:rPr>
                <w:rFonts w:eastAsia="Arial Unicode MS"/>
                <w:i/>
                <w:sz w:val="22"/>
                <w:szCs w:val="22"/>
                <w:lang w:val="en-GB"/>
              </w:rPr>
              <w:t>NB: Co-financing for the PPG activities has been secured from the Government of St. Kitts and Nevis.  All other project partners and co-financers will be involved in the project design phase through one-on-one consultations, working group meetings, and participating in project development workshops.</w:t>
            </w:r>
          </w:p>
          <w:p w:rsidR="00551C74" w:rsidRPr="000C781B" w:rsidRDefault="00551C74">
            <w:pPr>
              <w:jc w:val="both"/>
              <w:rPr>
                <w:rFonts w:eastAsia="Arial Unicode MS"/>
                <w:i/>
                <w:sz w:val="22"/>
                <w:szCs w:val="22"/>
                <w:lang w:val="en-GB"/>
              </w:rPr>
            </w:pPr>
          </w:p>
          <w:p w:rsidR="00551C74" w:rsidRPr="000C781B" w:rsidRDefault="00551C74">
            <w:pPr>
              <w:jc w:val="both"/>
              <w:rPr>
                <w:rFonts w:eastAsia="Arial Unicode MS"/>
                <w:i/>
                <w:sz w:val="22"/>
                <w:szCs w:val="22"/>
                <w:lang w:val="en-GB"/>
              </w:rPr>
            </w:pPr>
          </w:p>
          <w:p w:rsidR="00551C74" w:rsidRPr="000C781B" w:rsidRDefault="00551C74">
            <w:pPr>
              <w:jc w:val="both"/>
              <w:rPr>
                <w:rFonts w:eastAsia="Arial Unicode MS"/>
                <w:i/>
                <w:sz w:val="22"/>
                <w:szCs w:val="22"/>
                <w:lang w:val="en-GB"/>
              </w:rPr>
            </w:pPr>
          </w:p>
          <w:p w:rsidR="00551C74" w:rsidRPr="000C781B" w:rsidRDefault="00551C74">
            <w:pPr>
              <w:jc w:val="both"/>
              <w:rPr>
                <w:rFonts w:eastAsia="Arial Unicode MS"/>
                <w:i/>
                <w:sz w:val="22"/>
                <w:szCs w:val="22"/>
                <w:lang w:val="en-GB"/>
              </w:rPr>
            </w:pPr>
          </w:p>
          <w:p w:rsidR="00551C74" w:rsidRDefault="00551C74">
            <w:pPr>
              <w:jc w:val="both"/>
              <w:rPr>
                <w:rFonts w:eastAsia="Arial Unicode MS"/>
                <w:i/>
                <w:sz w:val="22"/>
                <w:szCs w:val="22"/>
                <w:lang w:val="en-GB"/>
              </w:rPr>
            </w:pPr>
          </w:p>
          <w:p w:rsidR="00B11B7D" w:rsidRPr="000C781B" w:rsidRDefault="00B11B7D">
            <w:pPr>
              <w:jc w:val="both"/>
              <w:rPr>
                <w:rFonts w:eastAsia="Arial Unicode MS"/>
                <w:i/>
                <w:sz w:val="22"/>
                <w:szCs w:val="22"/>
                <w:lang w:val="en-GB"/>
              </w:rPr>
            </w:pPr>
          </w:p>
          <w:p w:rsidR="00551C74" w:rsidRPr="000C781B" w:rsidRDefault="00551C74">
            <w:pPr>
              <w:jc w:val="both"/>
              <w:rPr>
                <w:rFonts w:eastAsia="Arial Unicode MS"/>
                <w:sz w:val="22"/>
                <w:szCs w:val="22"/>
                <w:lang w:val="en-GB"/>
              </w:rPr>
            </w:pPr>
          </w:p>
        </w:tc>
      </w:tr>
      <w:tr w:rsidR="00551C74" w:rsidRPr="000C781B" w:rsidTr="00551C74">
        <w:tc>
          <w:tcPr>
            <w:tcW w:w="1350" w:type="dxa"/>
            <w:tcBorders>
              <w:top w:val="single" w:sz="4" w:space="0" w:color="auto"/>
              <w:left w:val="single" w:sz="4" w:space="0" w:color="auto"/>
              <w:bottom w:val="single" w:sz="4" w:space="0" w:color="auto"/>
              <w:right w:val="single" w:sz="4" w:space="0" w:color="auto"/>
            </w:tcBorders>
            <w:hideMark/>
          </w:tcPr>
          <w:p w:rsidR="00551C74" w:rsidRPr="000C781B" w:rsidRDefault="00551C74">
            <w:pPr>
              <w:ind w:right="-108"/>
              <w:rPr>
                <w:b/>
                <w:sz w:val="22"/>
                <w:szCs w:val="22"/>
                <w:lang w:val="en-GB"/>
              </w:rPr>
            </w:pPr>
            <w:r w:rsidRPr="000C781B">
              <w:rPr>
                <w:b/>
                <w:sz w:val="22"/>
                <w:szCs w:val="22"/>
                <w:lang w:val="en-GB"/>
              </w:rPr>
              <w:lastRenderedPageBreak/>
              <w:t xml:space="preserve">List of </w:t>
            </w:r>
            <w:r w:rsidRPr="000C781B">
              <w:rPr>
                <w:b/>
                <w:sz w:val="22"/>
                <w:szCs w:val="22"/>
                <w:lang w:val="en-GB"/>
              </w:rPr>
              <w:lastRenderedPageBreak/>
              <w:t>Proposed Project Preparation Activities</w:t>
            </w:r>
          </w:p>
        </w:tc>
        <w:tc>
          <w:tcPr>
            <w:tcW w:w="5670"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both"/>
              <w:rPr>
                <w:b/>
                <w:sz w:val="22"/>
                <w:szCs w:val="22"/>
                <w:lang w:val="en-GB"/>
              </w:rPr>
            </w:pPr>
            <w:r w:rsidRPr="000C781B">
              <w:rPr>
                <w:b/>
                <w:sz w:val="22"/>
                <w:szCs w:val="22"/>
                <w:lang w:val="en-GB"/>
              </w:rPr>
              <w:lastRenderedPageBreak/>
              <w:t>Output of the PPG Activities</w:t>
            </w:r>
          </w:p>
        </w:tc>
        <w:tc>
          <w:tcPr>
            <w:tcW w:w="630" w:type="dxa"/>
            <w:tcBorders>
              <w:top w:val="single" w:sz="4" w:space="0" w:color="auto"/>
              <w:left w:val="single" w:sz="4" w:space="0" w:color="auto"/>
              <w:bottom w:val="single" w:sz="4" w:space="0" w:color="auto"/>
              <w:right w:val="single" w:sz="4" w:space="0" w:color="auto"/>
            </w:tcBorders>
            <w:hideMark/>
          </w:tcPr>
          <w:p w:rsidR="00551C74" w:rsidRPr="000C781B" w:rsidRDefault="00551C74">
            <w:pPr>
              <w:ind w:left="-86" w:right="-108"/>
              <w:jc w:val="center"/>
              <w:rPr>
                <w:b/>
                <w:sz w:val="22"/>
                <w:szCs w:val="22"/>
                <w:lang w:val="en-GB"/>
              </w:rPr>
            </w:pPr>
            <w:r w:rsidRPr="000C781B">
              <w:rPr>
                <w:b/>
                <w:sz w:val="22"/>
                <w:szCs w:val="22"/>
                <w:lang w:val="en-GB"/>
              </w:rPr>
              <w:t xml:space="preserve">Trust </w:t>
            </w:r>
            <w:r w:rsidRPr="000C781B">
              <w:rPr>
                <w:b/>
                <w:sz w:val="22"/>
                <w:szCs w:val="22"/>
                <w:lang w:val="en-GB"/>
              </w:rPr>
              <w:lastRenderedPageBreak/>
              <w:t>Fund</w:t>
            </w:r>
          </w:p>
        </w:tc>
        <w:tc>
          <w:tcPr>
            <w:tcW w:w="900" w:type="dxa"/>
            <w:tcBorders>
              <w:top w:val="single" w:sz="4" w:space="0" w:color="auto"/>
              <w:left w:val="single" w:sz="4" w:space="0" w:color="auto"/>
              <w:bottom w:val="single" w:sz="4" w:space="0" w:color="auto"/>
              <w:right w:val="single" w:sz="4" w:space="0" w:color="auto"/>
            </w:tcBorders>
            <w:hideMark/>
          </w:tcPr>
          <w:p w:rsidR="00551C74" w:rsidRPr="000C781B" w:rsidRDefault="00551C74">
            <w:pPr>
              <w:ind w:left="-106" w:right="-108"/>
              <w:jc w:val="center"/>
              <w:rPr>
                <w:b/>
                <w:sz w:val="22"/>
                <w:szCs w:val="22"/>
                <w:lang w:val="en-GB"/>
              </w:rPr>
            </w:pPr>
            <w:r w:rsidRPr="000C781B">
              <w:rPr>
                <w:b/>
                <w:sz w:val="22"/>
                <w:szCs w:val="22"/>
                <w:lang w:val="en-GB"/>
              </w:rPr>
              <w:lastRenderedPageBreak/>
              <w:t xml:space="preserve">Grant </w:t>
            </w:r>
            <w:r w:rsidRPr="000C781B">
              <w:rPr>
                <w:b/>
                <w:sz w:val="22"/>
                <w:szCs w:val="22"/>
                <w:lang w:val="en-GB"/>
              </w:rPr>
              <w:lastRenderedPageBreak/>
              <w:t xml:space="preserve">Amount </w:t>
            </w:r>
          </w:p>
          <w:p w:rsidR="00551C74" w:rsidRPr="000C781B" w:rsidRDefault="00551C74">
            <w:pPr>
              <w:ind w:left="-106" w:right="-108"/>
              <w:jc w:val="center"/>
              <w:rPr>
                <w:b/>
                <w:sz w:val="22"/>
                <w:szCs w:val="22"/>
                <w:lang w:val="en-GB"/>
              </w:rPr>
            </w:pPr>
            <w:r w:rsidRPr="000C781B">
              <w:rPr>
                <w:b/>
                <w:sz w:val="22"/>
                <w:szCs w:val="22"/>
                <w:lang w:val="en-GB"/>
              </w:rPr>
              <w:t>(a)</w:t>
            </w:r>
          </w:p>
        </w:tc>
        <w:tc>
          <w:tcPr>
            <w:tcW w:w="900" w:type="dxa"/>
            <w:tcBorders>
              <w:top w:val="single" w:sz="4" w:space="0" w:color="auto"/>
              <w:left w:val="single" w:sz="4" w:space="0" w:color="auto"/>
              <w:bottom w:val="single" w:sz="4" w:space="0" w:color="auto"/>
              <w:right w:val="single" w:sz="4" w:space="0" w:color="auto"/>
            </w:tcBorders>
            <w:hideMark/>
          </w:tcPr>
          <w:p w:rsidR="00551C74" w:rsidRPr="000C781B" w:rsidRDefault="00551C74">
            <w:pPr>
              <w:ind w:left="-91" w:right="-108"/>
              <w:jc w:val="center"/>
              <w:rPr>
                <w:b/>
                <w:sz w:val="22"/>
                <w:szCs w:val="22"/>
                <w:lang w:val="en-GB"/>
              </w:rPr>
            </w:pPr>
            <w:r w:rsidRPr="000C781B">
              <w:rPr>
                <w:b/>
                <w:sz w:val="22"/>
                <w:szCs w:val="22"/>
                <w:lang w:val="en-GB"/>
              </w:rPr>
              <w:lastRenderedPageBreak/>
              <w:t>Co-</w:t>
            </w:r>
            <w:r w:rsidRPr="000C781B">
              <w:rPr>
                <w:b/>
                <w:sz w:val="22"/>
                <w:szCs w:val="22"/>
                <w:lang w:val="en-GB"/>
              </w:rPr>
              <w:lastRenderedPageBreak/>
              <w:t>financing (b)</w:t>
            </w:r>
          </w:p>
        </w:tc>
        <w:tc>
          <w:tcPr>
            <w:tcW w:w="900" w:type="dxa"/>
            <w:tcBorders>
              <w:top w:val="single" w:sz="4" w:space="0" w:color="auto"/>
              <w:left w:val="single" w:sz="4" w:space="0" w:color="auto"/>
              <w:bottom w:val="single" w:sz="4" w:space="0" w:color="auto"/>
              <w:right w:val="single" w:sz="4" w:space="0" w:color="auto"/>
            </w:tcBorders>
            <w:hideMark/>
          </w:tcPr>
          <w:p w:rsidR="00551C74" w:rsidRPr="000C781B" w:rsidRDefault="00551C74">
            <w:pPr>
              <w:ind w:left="-108" w:right="-108"/>
              <w:jc w:val="center"/>
              <w:rPr>
                <w:b/>
                <w:sz w:val="22"/>
                <w:szCs w:val="22"/>
                <w:lang w:val="en-GB"/>
              </w:rPr>
            </w:pPr>
            <w:r w:rsidRPr="000C781B">
              <w:rPr>
                <w:b/>
                <w:sz w:val="22"/>
                <w:szCs w:val="22"/>
                <w:lang w:val="en-GB"/>
              </w:rPr>
              <w:lastRenderedPageBreak/>
              <w:t>Total</w:t>
            </w:r>
          </w:p>
          <w:p w:rsidR="00551C74" w:rsidRPr="000C781B" w:rsidRDefault="00551C74">
            <w:pPr>
              <w:ind w:left="-108" w:right="-108"/>
              <w:jc w:val="center"/>
              <w:rPr>
                <w:b/>
                <w:sz w:val="22"/>
                <w:szCs w:val="22"/>
                <w:lang w:val="en-GB"/>
              </w:rPr>
            </w:pPr>
            <w:r w:rsidRPr="000C781B">
              <w:rPr>
                <w:b/>
                <w:sz w:val="22"/>
                <w:szCs w:val="22"/>
                <w:lang w:val="en-GB"/>
              </w:rPr>
              <w:lastRenderedPageBreak/>
              <w:t xml:space="preserve">c = </w:t>
            </w:r>
            <w:proofErr w:type="spellStart"/>
            <w:r w:rsidRPr="000C781B">
              <w:rPr>
                <w:b/>
                <w:sz w:val="22"/>
                <w:szCs w:val="22"/>
                <w:lang w:val="en-GB"/>
              </w:rPr>
              <w:t>a+b</w:t>
            </w:r>
            <w:proofErr w:type="spellEnd"/>
          </w:p>
        </w:tc>
      </w:tr>
      <w:tr w:rsidR="00551C74" w:rsidRPr="000C781B" w:rsidTr="00551C74">
        <w:tc>
          <w:tcPr>
            <w:tcW w:w="1350" w:type="dxa"/>
            <w:tcBorders>
              <w:top w:val="single" w:sz="4" w:space="0" w:color="auto"/>
              <w:left w:val="single" w:sz="4" w:space="0" w:color="auto"/>
              <w:bottom w:val="single" w:sz="4" w:space="0" w:color="auto"/>
              <w:right w:val="single" w:sz="4" w:space="0" w:color="auto"/>
            </w:tcBorders>
            <w:hideMark/>
          </w:tcPr>
          <w:p w:rsidR="00551C74" w:rsidRPr="000C781B" w:rsidRDefault="00551C74">
            <w:pPr>
              <w:outlineLvl w:val="0"/>
              <w:rPr>
                <w:sz w:val="22"/>
                <w:szCs w:val="22"/>
                <w:lang w:val="en-GB"/>
              </w:rPr>
            </w:pPr>
            <w:r w:rsidRPr="000C781B">
              <w:rPr>
                <w:sz w:val="22"/>
                <w:szCs w:val="22"/>
                <w:lang w:val="en-GB"/>
              </w:rPr>
              <w:lastRenderedPageBreak/>
              <w:t>1. Analysis of Policy, Legal, Institutional and Financial Frameworks for System-wide PA Management</w:t>
            </w:r>
          </w:p>
        </w:tc>
        <w:tc>
          <w:tcPr>
            <w:tcW w:w="5670" w:type="dxa"/>
            <w:tcBorders>
              <w:top w:val="single" w:sz="4" w:space="0" w:color="auto"/>
              <w:left w:val="single" w:sz="4" w:space="0" w:color="auto"/>
              <w:bottom w:val="single" w:sz="4" w:space="0" w:color="auto"/>
              <w:right w:val="single" w:sz="4" w:space="0" w:color="auto"/>
            </w:tcBorders>
            <w:hideMark/>
          </w:tcPr>
          <w:p w:rsidR="00551C74" w:rsidRPr="000C781B" w:rsidRDefault="00551C74" w:rsidP="00551C74">
            <w:pPr>
              <w:numPr>
                <w:ilvl w:val="0"/>
                <w:numId w:val="22"/>
              </w:numPr>
              <w:ind w:left="162" w:hanging="180"/>
              <w:contextualSpacing/>
              <w:rPr>
                <w:sz w:val="22"/>
                <w:szCs w:val="22"/>
              </w:rPr>
            </w:pPr>
            <w:r w:rsidRPr="000C781B">
              <w:rPr>
                <w:sz w:val="22"/>
                <w:szCs w:val="22"/>
              </w:rPr>
              <w:t>Baseline assessment of policy, legal/regulatory, and institutional frameworks for PA management, and recommendations for related project activities</w:t>
            </w:r>
          </w:p>
          <w:p w:rsidR="00551C74" w:rsidRPr="000C781B" w:rsidRDefault="00551C74" w:rsidP="00551C74">
            <w:pPr>
              <w:numPr>
                <w:ilvl w:val="0"/>
                <w:numId w:val="22"/>
              </w:numPr>
              <w:ind w:left="162" w:hanging="180"/>
              <w:contextualSpacing/>
              <w:rPr>
                <w:sz w:val="22"/>
                <w:szCs w:val="22"/>
              </w:rPr>
            </w:pPr>
            <w:r w:rsidRPr="000C781B">
              <w:rPr>
                <w:noProof/>
                <w:sz w:val="22"/>
                <w:szCs w:val="22"/>
              </w:rPr>
              <w:t>Capacity assessment and capacity development strategy for PA Management, and completed UNDP Capacity Development Scorecard</w:t>
            </w:r>
          </w:p>
          <w:p w:rsidR="00551C74" w:rsidRPr="000C781B" w:rsidRDefault="00551C74" w:rsidP="00551C74">
            <w:pPr>
              <w:numPr>
                <w:ilvl w:val="0"/>
                <w:numId w:val="22"/>
              </w:numPr>
              <w:ind w:left="162" w:hanging="180"/>
              <w:contextualSpacing/>
              <w:rPr>
                <w:sz w:val="22"/>
                <w:szCs w:val="22"/>
              </w:rPr>
            </w:pPr>
            <w:r w:rsidRPr="000C781B">
              <w:rPr>
                <w:sz w:val="22"/>
                <w:szCs w:val="22"/>
              </w:rPr>
              <w:t>Summary analysis of baseline investments with respect to the environment sector in general, and PA management in particular</w:t>
            </w:r>
          </w:p>
          <w:p w:rsidR="00551C74" w:rsidRPr="000C781B" w:rsidRDefault="00551C74" w:rsidP="00551C74">
            <w:pPr>
              <w:numPr>
                <w:ilvl w:val="0"/>
                <w:numId w:val="22"/>
              </w:numPr>
              <w:ind w:left="162" w:hanging="180"/>
              <w:contextualSpacing/>
              <w:rPr>
                <w:sz w:val="22"/>
                <w:szCs w:val="22"/>
              </w:rPr>
            </w:pPr>
            <w:r w:rsidRPr="000C781B">
              <w:rPr>
                <w:sz w:val="22"/>
                <w:szCs w:val="22"/>
              </w:rPr>
              <w:t xml:space="preserve">Analysis of current and projected PA financing; completed </w:t>
            </w:r>
            <w:r w:rsidRPr="000C781B">
              <w:rPr>
                <w:rFonts w:eastAsia="Arial Unicode MS"/>
                <w:sz w:val="22"/>
                <w:szCs w:val="22"/>
              </w:rPr>
              <w:t xml:space="preserve">PA Financial Sustainability Scorecard; description of </w:t>
            </w:r>
            <w:r w:rsidRPr="000C781B">
              <w:rPr>
                <w:sz w:val="22"/>
                <w:szCs w:val="22"/>
              </w:rPr>
              <w:t>barriers to improved PA financing; and recommendations for project activities to remove barriers</w:t>
            </w:r>
          </w:p>
          <w:p w:rsidR="00551C74" w:rsidRPr="000C781B" w:rsidRDefault="00551C74" w:rsidP="00551C74">
            <w:pPr>
              <w:numPr>
                <w:ilvl w:val="0"/>
                <w:numId w:val="22"/>
              </w:numPr>
              <w:ind w:left="162" w:hanging="180"/>
              <w:contextualSpacing/>
              <w:rPr>
                <w:sz w:val="22"/>
                <w:szCs w:val="22"/>
              </w:rPr>
            </w:pPr>
            <w:r w:rsidRPr="000C781B">
              <w:rPr>
                <w:sz w:val="22"/>
                <w:szCs w:val="22"/>
              </w:rPr>
              <w:t>A set of relevant co-financing letters for the project whose total amount meets the target proposed in the PIF</w:t>
            </w:r>
          </w:p>
        </w:tc>
        <w:tc>
          <w:tcPr>
            <w:tcW w:w="630" w:type="dxa"/>
            <w:tcBorders>
              <w:top w:val="single" w:sz="4" w:space="0" w:color="auto"/>
              <w:left w:val="single" w:sz="4" w:space="0" w:color="auto"/>
              <w:bottom w:val="single" w:sz="4" w:space="0" w:color="auto"/>
              <w:right w:val="single" w:sz="4" w:space="0" w:color="auto"/>
            </w:tcBorders>
            <w:hideMark/>
          </w:tcPr>
          <w:p w:rsidR="00551C74" w:rsidRPr="000C781B" w:rsidRDefault="00551C74">
            <w:pPr>
              <w:ind w:left="-108" w:right="-108"/>
              <w:jc w:val="center"/>
              <w:rPr>
                <w:sz w:val="22"/>
                <w:szCs w:val="22"/>
                <w:lang w:val="en-GB"/>
              </w:rPr>
            </w:pPr>
            <w:r w:rsidRPr="000C781B">
              <w:rPr>
                <w:sz w:val="22"/>
                <w:szCs w:val="22"/>
                <w:lang w:val="en-GB"/>
              </w:rPr>
              <w:t>GEF TF</w:t>
            </w:r>
          </w:p>
        </w:tc>
        <w:tc>
          <w:tcPr>
            <w:tcW w:w="900"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right"/>
              <w:rPr>
                <w:sz w:val="22"/>
                <w:szCs w:val="22"/>
                <w:lang w:val="en-GB"/>
              </w:rPr>
            </w:pPr>
            <w:r w:rsidRPr="000C781B">
              <w:rPr>
                <w:sz w:val="22"/>
                <w:szCs w:val="22"/>
                <w:lang w:val="en-GB"/>
              </w:rPr>
              <w:t>22,500</w:t>
            </w:r>
          </w:p>
        </w:tc>
        <w:tc>
          <w:tcPr>
            <w:tcW w:w="900" w:type="dxa"/>
            <w:tcBorders>
              <w:top w:val="single" w:sz="4" w:space="0" w:color="auto"/>
              <w:left w:val="single" w:sz="4" w:space="0" w:color="auto"/>
              <w:bottom w:val="single" w:sz="4" w:space="0" w:color="auto"/>
              <w:right w:val="single" w:sz="4" w:space="0" w:color="auto"/>
            </w:tcBorders>
            <w:hideMark/>
          </w:tcPr>
          <w:p w:rsidR="00551C74" w:rsidRPr="000C781B" w:rsidRDefault="00551C74">
            <w:pPr>
              <w:tabs>
                <w:tab w:val="left" w:pos="792"/>
              </w:tabs>
              <w:ind w:left="-108"/>
              <w:jc w:val="right"/>
              <w:rPr>
                <w:sz w:val="22"/>
                <w:szCs w:val="22"/>
                <w:lang w:val="en-GB"/>
              </w:rPr>
            </w:pPr>
            <w:r w:rsidRPr="000C781B">
              <w:rPr>
                <w:sz w:val="22"/>
                <w:szCs w:val="22"/>
                <w:lang w:val="en-GB"/>
              </w:rPr>
              <w:t>80,000</w:t>
            </w:r>
          </w:p>
        </w:tc>
        <w:tc>
          <w:tcPr>
            <w:tcW w:w="900"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right"/>
              <w:rPr>
                <w:sz w:val="22"/>
                <w:szCs w:val="22"/>
                <w:lang w:val="en-GB"/>
              </w:rPr>
            </w:pPr>
            <w:r w:rsidRPr="000C781B">
              <w:rPr>
                <w:sz w:val="22"/>
                <w:szCs w:val="22"/>
                <w:lang w:val="en-GB"/>
              </w:rPr>
              <w:t>102,500</w:t>
            </w:r>
          </w:p>
        </w:tc>
      </w:tr>
      <w:tr w:rsidR="00551C74" w:rsidRPr="000C781B" w:rsidTr="00551C74">
        <w:tc>
          <w:tcPr>
            <w:tcW w:w="1350" w:type="dxa"/>
            <w:tcBorders>
              <w:top w:val="single" w:sz="4" w:space="0" w:color="auto"/>
              <w:left w:val="single" w:sz="4" w:space="0" w:color="auto"/>
              <w:bottom w:val="single" w:sz="4" w:space="0" w:color="auto"/>
              <w:right w:val="single" w:sz="4" w:space="0" w:color="auto"/>
            </w:tcBorders>
            <w:hideMark/>
          </w:tcPr>
          <w:p w:rsidR="00551C74" w:rsidRPr="000C781B" w:rsidRDefault="00551C74">
            <w:pPr>
              <w:ind w:right="-108"/>
              <w:outlineLvl w:val="0"/>
              <w:rPr>
                <w:sz w:val="22"/>
                <w:szCs w:val="22"/>
                <w:lang w:val="en-GB"/>
              </w:rPr>
            </w:pPr>
            <w:r w:rsidRPr="000C781B">
              <w:rPr>
                <w:sz w:val="22"/>
                <w:szCs w:val="22"/>
                <w:lang w:val="en-GB"/>
              </w:rPr>
              <w:t>2. Project Site profiling and detailed baseline information analysis</w:t>
            </w:r>
          </w:p>
        </w:tc>
        <w:tc>
          <w:tcPr>
            <w:tcW w:w="5670" w:type="dxa"/>
            <w:tcBorders>
              <w:top w:val="single" w:sz="4" w:space="0" w:color="auto"/>
              <w:left w:val="single" w:sz="4" w:space="0" w:color="auto"/>
              <w:bottom w:val="single" w:sz="4" w:space="0" w:color="auto"/>
              <w:right w:val="single" w:sz="4" w:space="0" w:color="auto"/>
            </w:tcBorders>
            <w:hideMark/>
          </w:tcPr>
          <w:p w:rsidR="00551C74" w:rsidRPr="000C781B" w:rsidRDefault="00551C74" w:rsidP="00551C74">
            <w:pPr>
              <w:numPr>
                <w:ilvl w:val="0"/>
                <w:numId w:val="22"/>
              </w:numPr>
              <w:ind w:left="162" w:hanging="180"/>
              <w:contextualSpacing/>
              <w:rPr>
                <w:sz w:val="22"/>
                <w:szCs w:val="22"/>
              </w:rPr>
            </w:pPr>
            <w:r w:rsidRPr="000C781B">
              <w:rPr>
                <w:sz w:val="22"/>
                <w:szCs w:val="22"/>
              </w:rPr>
              <w:t>Report on ecological conditions at targeted PA units and adjacent areas, including maps, assessment of biodiversity and ecosystem services, land / resource uses, potential global environmental benefits, and threats to biodiversity and ecosystem services</w:t>
            </w:r>
          </w:p>
          <w:p w:rsidR="00551C74" w:rsidRPr="000C781B" w:rsidRDefault="00551C74" w:rsidP="00551C74">
            <w:pPr>
              <w:numPr>
                <w:ilvl w:val="0"/>
                <w:numId w:val="22"/>
              </w:numPr>
              <w:ind w:left="162" w:hanging="180"/>
              <w:contextualSpacing/>
              <w:rPr>
                <w:rFonts w:eastAsia="Arial Unicode MS"/>
                <w:sz w:val="22"/>
                <w:szCs w:val="22"/>
              </w:rPr>
            </w:pPr>
            <w:r w:rsidRPr="000C781B">
              <w:rPr>
                <w:sz w:val="22"/>
                <w:szCs w:val="22"/>
              </w:rPr>
              <w:t xml:space="preserve">GEF BD Tracking Tool, including the </w:t>
            </w:r>
            <w:r w:rsidRPr="000C781B">
              <w:rPr>
                <w:rFonts w:eastAsia="Arial Unicode MS"/>
                <w:sz w:val="22"/>
                <w:szCs w:val="22"/>
              </w:rPr>
              <w:t xml:space="preserve">Management Effectiveness Tracking Tool (METT) </w:t>
            </w:r>
            <w:r w:rsidRPr="000C781B">
              <w:rPr>
                <w:sz w:val="22"/>
                <w:szCs w:val="22"/>
              </w:rPr>
              <w:t>and threat assessments, completed for all PAs included in the project</w:t>
            </w:r>
          </w:p>
          <w:p w:rsidR="00551C74" w:rsidRPr="000C781B" w:rsidRDefault="00551C74" w:rsidP="00551C74">
            <w:pPr>
              <w:numPr>
                <w:ilvl w:val="0"/>
                <w:numId w:val="22"/>
              </w:numPr>
              <w:ind w:left="162" w:hanging="180"/>
              <w:contextualSpacing/>
              <w:rPr>
                <w:rFonts w:eastAsia="Arial Unicode MS"/>
                <w:sz w:val="22"/>
                <w:szCs w:val="22"/>
              </w:rPr>
            </w:pPr>
            <w:r w:rsidRPr="000C781B">
              <w:rPr>
                <w:sz w:val="22"/>
                <w:szCs w:val="22"/>
              </w:rPr>
              <w:t xml:space="preserve">Baseline report on management effectiveness at the PA Unit level, including capacities, resources, procedures, financing, etc., and barriers to improved management </w:t>
            </w:r>
          </w:p>
        </w:tc>
        <w:tc>
          <w:tcPr>
            <w:tcW w:w="630" w:type="dxa"/>
            <w:tcBorders>
              <w:top w:val="single" w:sz="4" w:space="0" w:color="auto"/>
              <w:left w:val="single" w:sz="4" w:space="0" w:color="auto"/>
              <w:bottom w:val="single" w:sz="4" w:space="0" w:color="auto"/>
              <w:right w:val="single" w:sz="4" w:space="0" w:color="auto"/>
            </w:tcBorders>
            <w:hideMark/>
          </w:tcPr>
          <w:p w:rsidR="00551C74" w:rsidRPr="000C781B" w:rsidRDefault="00551C74">
            <w:pPr>
              <w:ind w:left="-108" w:right="-108"/>
              <w:jc w:val="center"/>
              <w:rPr>
                <w:sz w:val="22"/>
                <w:szCs w:val="22"/>
                <w:lang w:val="en-GB"/>
              </w:rPr>
            </w:pPr>
            <w:r w:rsidRPr="000C781B">
              <w:rPr>
                <w:sz w:val="22"/>
                <w:szCs w:val="22"/>
                <w:lang w:val="en-GB"/>
              </w:rPr>
              <w:t>GEF TF</w:t>
            </w:r>
          </w:p>
        </w:tc>
        <w:tc>
          <w:tcPr>
            <w:tcW w:w="900"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right"/>
              <w:rPr>
                <w:sz w:val="22"/>
                <w:szCs w:val="22"/>
                <w:lang w:val="en-GB"/>
              </w:rPr>
            </w:pPr>
            <w:r w:rsidRPr="000C781B">
              <w:rPr>
                <w:sz w:val="22"/>
                <w:szCs w:val="22"/>
                <w:lang w:val="en-GB"/>
              </w:rPr>
              <w:t>17,225</w:t>
            </w:r>
          </w:p>
        </w:tc>
        <w:tc>
          <w:tcPr>
            <w:tcW w:w="900"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right"/>
              <w:rPr>
                <w:sz w:val="22"/>
                <w:szCs w:val="22"/>
                <w:lang w:val="en-GB"/>
              </w:rPr>
            </w:pPr>
            <w:r w:rsidRPr="000C781B">
              <w:rPr>
                <w:sz w:val="22"/>
                <w:szCs w:val="22"/>
                <w:lang w:val="en-GB"/>
              </w:rPr>
              <w:t>101,314</w:t>
            </w:r>
          </w:p>
        </w:tc>
        <w:tc>
          <w:tcPr>
            <w:tcW w:w="900"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right"/>
              <w:rPr>
                <w:sz w:val="22"/>
                <w:szCs w:val="22"/>
                <w:lang w:val="en-GB"/>
              </w:rPr>
            </w:pPr>
            <w:r w:rsidRPr="000C781B">
              <w:rPr>
                <w:sz w:val="22"/>
                <w:szCs w:val="22"/>
                <w:lang w:val="en-GB"/>
              </w:rPr>
              <w:t>118,539</w:t>
            </w:r>
          </w:p>
        </w:tc>
      </w:tr>
      <w:tr w:rsidR="00551C74" w:rsidRPr="000C781B" w:rsidTr="00551C74">
        <w:tc>
          <w:tcPr>
            <w:tcW w:w="1350" w:type="dxa"/>
            <w:tcBorders>
              <w:top w:val="single" w:sz="4" w:space="0" w:color="auto"/>
              <w:left w:val="single" w:sz="4" w:space="0" w:color="auto"/>
              <w:bottom w:val="single" w:sz="4" w:space="0" w:color="auto"/>
              <w:right w:val="single" w:sz="4" w:space="0" w:color="auto"/>
            </w:tcBorders>
            <w:hideMark/>
          </w:tcPr>
          <w:p w:rsidR="00551C74" w:rsidRPr="000C781B" w:rsidRDefault="00551C74">
            <w:pPr>
              <w:tabs>
                <w:tab w:val="left" w:pos="360"/>
              </w:tabs>
              <w:ind w:right="-108"/>
              <w:outlineLvl w:val="0"/>
              <w:rPr>
                <w:sz w:val="22"/>
                <w:szCs w:val="22"/>
                <w:lang w:val="en-GB"/>
              </w:rPr>
            </w:pPr>
            <w:r w:rsidRPr="000C781B">
              <w:rPr>
                <w:sz w:val="22"/>
                <w:szCs w:val="22"/>
                <w:lang w:val="en-GB"/>
              </w:rPr>
              <w:t>3. Socio-Economic Analysis and Pre-Feasibility Studies for Demonstration Activities</w:t>
            </w:r>
          </w:p>
        </w:tc>
        <w:tc>
          <w:tcPr>
            <w:tcW w:w="5670" w:type="dxa"/>
            <w:tcBorders>
              <w:top w:val="single" w:sz="4" w:space="0" w:color="auto"/>
              <w:left w:val="single" w:sz="4" w:space="0" w:color="auto"/>
              <w:bottom w:val="single" w:sz="4" w:space="0" w:color="auto"/>
              <w:right w:val="single" w:sz="4" w:space="0" w:color="auto"/>
            </w:tcBorders>
            <w:hideMark/>
          </w:tcPr>
          <w:p w:rsidR="00551C74" w:rsidRPr="000C781B" w:rsidRDefault="00551C74" w:rsidP="00551C74">
            <w:pPr>
              <w:numPr>
                <w:ilvl w:val="0"/>
                <w:numId w:val="22"/>
              </w:numPr>
              <w:ind w:left="162" w:hanging="180"/>
              <w:contextualSpacing/>
              <w:rPr>
                <w:sz w:val="22"/>
                <w:szCs w:val="22"/>
              </w:rPr>
            </w:pPr>
            <w:r w:rsidRPr="000C781B">
              <w:rPr>
                <w:sz w:val="22"/>
                <w:szCs w:val="22"/>
              </w:rPr>
              <w:t>Report on communities and other stakeholders located within or adjacent to PAs, including socio-economic conditions; capacities and capacity needs; interests and potential roles in project</w:t>
            </w:r>
          </w:p>
          <w:p w:rsidR="00551C74" w:rsidRPr="000C781B" w:rsidRDefault="00551C74" w:rsidP="00551C74">
            <w:pPr>
              <w:numPr>
                <w:ilvl w:val="0"/>
                <w:numId w:val="22"/>
              </w:numPr>
              <w:ind w:left="162" w:hanging="180"/>
              <w:contextualSpacing/>
              <w:rPr>
                <w:sz w:val="22"/>
                <w:szCs w:val="22"/>
              </w:rPr>
            </w:pPr>
            <w:r w:rsidRPr="000C781B">
              <w:rPr>
                <w:sz w:val="22"/>
                <w:szCs w:val="22"/>
              </w:rPr>
              <w:t>Pre-feasibility studies for technical field activities with local stakeholders</w:t>
            </w:r>
          </w:p>
        </w:tc>
        <w:tc>
          <w:tcPr>
            <w:tcW w:w="630" w:type="dxa"/>
            <w:tcBorders>
              <w:top w:val="single" w:sz="4" w:space="0" w:color="auto"/>
              <w:left w:val="single" w:sz="4" w:space="0" w:color="auto"/>
              <w:bottom w:val="single" w:sz="4" w:space="0" w:color="auto"/>
              <w:right w:val="single" w:sz="4" w:space="0" w:color="auto"/>
            </w:tcBorders>
            <w:hideMark/>
          </w:tcPr>
          <w:p w:rsidR="00551C74" w:rsidRPr="000C781B" w:rsidRDefault="00551C74">
            <w:pPr>
              <w:ind w:left="-108" w:right="-108"/>
              <w:jc w:val="center"/>
              <w:rPr>
                <w:sz w:val="22"/>
                <w:szCs w:val="22"/>
                <w:lang w:val="en-GB"/>
              </w:rPr>
            </w:pPr>
            <w:r w:rsidRPr="000C781B">
              <w:rPr>
                <w:sz w:val="22"/>
                <w:szCs w:val="22"/>
                <w:lang w:val="en-GB"/>
              </w:rPr>
              <w:t>GEF TF</w:t>
            </w:r>
          </w:p>
        </w:tc>
        <w:tc>
          <w:tcPr>
            <w:tcW w:w="900"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right"/>
              <w:rPr>
                <w:sz w:val="22"/>
                <w:szCs w:val="22"/>
                <w:lang w:val="en-GB"/>
              </w:rPr>
            </w:pPr>
            <w:r w:rsidRPr="000C781B">
              <w:rPr>
                <w:sz w:val="22"/>
                <w:szCs w:val="22"/>
                <w:lang w:val="en-GB"/>
              </w:rPr>
              <w:t>0</w:t>
            </w:r>
          </w:p>
        </w:tc>
        <w:tc>
          <w:tcPr>
            <w:tcW w:w="900"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right"/>
              <w:rPr>
                <w:sz w:val="22"/>
                <w:szCs w:val="22"/>
                <w:lang w:val="en-GB"/>
              </w:rPr>
            </w:pPr>
            <w:r w:rsidRPr="000C781B">
              <w:rPr>
                <w:sz w:val="22"/>
                <w:szCs w:val="22"/>
                <w:lang w:val="en-GB"/>
              </w:rPr>
              <w:t>52,500</w:t>
            </w:r>
          </w:p>
        </w:tc>
        <w:tc>
          <w:tcPr>
            <w:tcW w:w="900"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right"/>
              <w:rPr>
                <w:sz w:val="22"/>
                <w:szCs w:val="22"/>
                <w:lang w:val="en-GB"/>
              </w:rPr>
            </w:pPr>
            <w:r w:rsidRPr="000C781B">
              <w:rPr>
                <w:sz w:val="22"/>
                <w:szCs w:val="22"/>
                <w:lang w:val="en-GB"/>
              </w:rPr>
              <w:t>52,500</w:t>
            </w:r>
          </w:p>
        </w:tc>
      </w:tr>
      <w:tr w:rsidR="00551C74" w:rsidRPr="000C781B" w:rsidTr="00551C74">
        <w:tc>
          <w:tcPr>
            <w:tcW w:w="1350" w:type="dxa"/>
            <w:tcBorders>
              <w:top w:val="single" w:sz="4" w:space="0" w:color="auto"/>
              <w:left w:val="single" w:sz="4" w:space="0" w:color="auto"/>
              <w:bottom w:val="single" w:sz="4" w:space="0" w:color="auto"/>
              <w:right w:val="single" w:sz="4" w:space="0" w:color="auto"/>
            </w:tcBorders>
            <w:hideMark/>
          </w:tcPr>
          <w:p w:rsidR="00551C74" w:rsidRPr="000C781B" w:rsidRDefault="00551C74">
            <w:pPr>
              <w:tabs>
                <w:tab w:val="left" w:pos="360"/>
              </w:tabs>
              <w:ind w:right="-108"/>
              <w:outlineLvl w:val="0"/>
              <w:rPr>
                <w:sz w:val="22"/>
                <w:szCs w:val="22"/>
                <w:lang w:val="en-GB"/>
              </w:rPr>
            </w:pPr>
            <w:r w:rsidRPr="000C781B">
              <w:rPr>
                <w:sz w:val="22"/>
                <w:szCs w:val="22"/>
                <w:lang w:val="en-GB"/>
              </w:rPr>
              <w:t>4. Definition of Project Strategy</w:t>
            </w:r>
          </w:p>
        </w:tc>
        <w:tc>
          <w:tcPr>
            <w:tcW w:w="5670" w:type="dxa"/>
            <w:tcBorders>
              <w:top w:val="single" w:sz="4" w:space="0" w:color="auto"/>
              <w:left w:val="single" w:sz="4" w:space="0" w:color="auto"/>
              <w:bottom w:val="single" w:sz="4" w:space="0" w:color="auto"/>
              <w:right w:val="single" w:sz="4" w:space="0" w:color="auto"/>
            </w:tcBorders>
            <w:hideMark/>
          </w:tcPr>
          <w:p w:rsidR="00551C74" w:rsidRPr="000C781B" w:rsidRDefault="00551C74" w:rsidP="00551C74">
            <w:pPr>
              <w:numPr>
                <w:ilvl w:val="0"/>
                <w:numId w:val="22"/>
              </w:numPr>
              <w:ind w:left="162" w:hanging="180"/>
              <w:contextualSpacing/>
              <w:rPr>
                <w:sz w:val="22"/>
                <w:szCs w:val="22"/>
              </w:rPr>
            </w:pPr>
            <w:r w:rsidRPr="000C781B">
              <w:rPr>
                <w:sz w:val="22"/>
                <w:szCs w:val="22"/>
              </w:rPr>
              <w:t xml:space="preserve">Detailed project strategy, including </w:t>
            </w:r>
            <w:proofErr w:type="spellStart"/>
            <w:r w:rsidRPr="000C781B">
              <w:rPr>
                <w:sz w:val="22"/>
                <w:szCs w:val="22"/>
              </w:rPr>
              <w:t>i</w:t>
            </w:r>
            <w:proofErr w:type="spellEnd"/>
            <w:r w:rsidRPr="000C781B">
              <w:rPr>
                <w:sz w:val="22"/>
                <w:szCs w:val="22"/>
              </w:rPr>
              <w:t>) incremental cost analysis, cost-effectiveness, and risks; ii) a detailed log frame analysis; iii) a detailed budget, and iv) a detailed monitoring and evaluation plan</w:t>
            </w:r>
          </w:p>
          <w:p w:rsidR="00551C74" w:rsidRPr="000C781B" w:rsidRDefault="00551C74" w:rsidP="00551C74">
            <w:pPr>
              <w:numPr>
                <w:ilvl w:val="0"/>
                <w:numId w:val="22"/>
              </w:numPr>
              <w:ind w:left="162" w:hanging="180"/>
              <w:contextualSpacing/>
              <w:rPr>
                <w:sz w:val="22"/>
                <w:szCs w:val="22"/>
              </w:rPr>
            </w:pPr>
            <w:r w:rsidRPr="000C781B">
              <w:rPr>
                <w:sz w:val="22"/>
                <w:szCs w:val="22"/>
              </w:rPr>
              <w:t>Letters of co-financing commitment</w:t>
            </w:r>
          </w:p>
        </w:tc>
        <w:tc>
          <w:tcPr>
            <w:tcW w:w="630" w:type="dxa"/>
            <w:tcBorders>
              <w:top w:val="single" w:sz="4" w:space="0" w:color="auto"/>
              <w:left w:val="single" w:sz="4" w:space="0" w:color="auto"/>
              <w:bottom w:val="single" w:sz="4" w:space="0" w:color="auto"/>
              <w:right w:val="single" w:sz="4" w:space="0" w:color="auto"/>
            </w:tcBorders>
            <w:hideMark/>
          </w:tcPr>
          <w:p w:rsidR="00551C74" w:rsidRPr="000C781B" w:rsidRDefault="00551C74">
            <w:pPr>
              <w:ind w:left="-108" w:right="-108"/>
              <w:jc w:val="center"/>
              <w:rPr>
                <w:sz w:val="22"/>
                <w:szCs w:val="22"/>
                <w:lang w:val="en-GB"/>
              </w:rPr>
            </w:pPr>
            <w:r w:rsidRPr="000C781B">
              <w:rPr>
                <w:sz w:val="22"/>
                <w:szCs w:val="22"/>
                <w:lang w:val="en-GB"/>
              </w:rPr>
              <w:t>GEF TF</w:t>
            </w:r>
          </w:p>
        </w:tc>
        <w:tc>
          <w:tcPr>
            <w:tcW w:w="900"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right"/>
              <w:rPr>
                <w:sz w:val="22"/>
                <w:szCs w:val="22"/>
                <w:lang w:val="en-GB"/>
              </w:rPr>
            </w:pPr>
            <w:r w:rsidRPr="000C781B">
              <w:rPr>
                <w:sz w:val="22"/>
                <w:szCs w:val="22"/>
                <w:lang w:val="en-GB"/>
              </w:rPr>
              <w:t>25,000</w:t>
            </w:r>
          </w:p>
        </w:tc>
        <w:tc>
          <w:tcPr>
            <w:tcW w:w="900"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right"/>
              <w:rPr>
                <w:sz w:val="22"/>
                <w:szCs w:val="22"/>
                <w:lang w:val="en-GB"/>
              </w:rPr>
            </w:pPr>
            <w:r w:rsidRPr="000C781B">
              <w:rPr>
                <w:sz w:val="22"/>
                <w:szCs w:val="22"/>
                <w:lang w:val="en-GB"/>
              </w:rPr>
              <w:t>40,000</w:t>
            </w:r>
          </w:p>
        </w:tc>
        <w:tc>
          <w:tcPr>
            <w:tcW w:w="900"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right"/>
              <w:rPr>
                <w:sz w:val="22"/>
                <w:szCs w:val="22"/>
                <w:lang w:val="en-GB"/>
              </w:rPr>
            </w:pPr>
            <w:r w:rsidRPr="000C781B">
              <w:rPr>
                <w:sz w:val="22"/>
                <w:szCs w:val="22"/>
                <w:lang w:val="en-GB"/>
              </w:rPr>
              <w:t>65,000</w:t>
            </w:r>
          </w:p>
        </w:tc>
      </w:tr>
      <w:tr w:rsidR="00551C74" w:rsidRPr="000C781B" w:rsidTr="00551C74">
        <w:tc>
          <w:tcPr>
            <w:tcW w:w="7020" w:type="dxa"/>
            <w:gridSpan w:val="2"/>
            <w:tcBorders>
              <w:top w:val="single" w:sz="4" w:space="0" w:color="auto"/>
              <w:left w:val="single" w:sz="4" w:space="0" w:color="auto"/>
              <w:bottom w:val="single" w:sz="4" w:space="0" w:color="auto"/>
              <w:right w:val="single" w:sz="4" w:space="0" w:color="auto"/>
            </w:tcBorders>
            <w:hideMark/>
          </w:tcPr>
          <w:p w:rsidR="00551C74" w:rsidRPr="000C781B" w:rsidRDefault="00551C74">
            <w:pPr>
              <w:jc w:val="right"/>
              <w:rPr>
                <w:b/>
                <w:sz w:val="22"/>
                <w:szCs w:val="22"/>
                <w:lang w:val="en-GB"/>
              </w:rPr>
            </w:pPr>
            <w:r w:rsidRPr="000C781B">
              <w:rPr>
                <w:b/>
                <w:sz w:val="22"/>
                <w:szCs w:val="22"/>
                <w:lang w:val="en-GB"/>
              </w:rPr>
              <w:t>Total Project Preparation Financing</w:t>
            </w:r>
          </w:p>
        </w:tc>
        <w:tc>
          <w:tcPr>
            <w:tcW w:w="630" w:type="dxa"/>
            <w:tcBorders>
              <w:top w:val="single" w:sz="4" w:space="0" w:color="auto"/>
              <w:left w:val="single" w:sz="4" w:space="0" w:color="auto"/>
              <w:bottom w:val="single" w:sz="4" w:space="0" w:color="auto"/>
              <w:right w:val="single" w:sz="4" w:space="0" w:color="auto"/>
            </w:tcBorders>
          </w:tcPr>
          <w:p w:rsidR="00551C74" w:rsidRPr="000C781B" w:rsidRDefault="00551C74">
            <w:pPr>
              <w:jc w:val="both"/>
              <w:rPr>
                <w:sz w:val="22"/>
                <w:szCs w:val="22"/>
                <w:lang w:val="en-GB"/>
              </w:rPr>
            </w:pPr>
          </w:p>
        </w:tc>
        <w:tc>
          <w:tcPr>
            <w:tcW w:w="900" w:type="dxa"/>
            <w:tcBorders>
              <w:top w:val="single" w:sz="4" w:space="0" w:color="auto"/>
              <w:left w:val="single" w:sz="4" w:space="0" w:color="auto"/>
              <w:bottom w:val="single" w:sz="4" w:space="0" w:color="auto"/>
              <w:right w:val="single" w:sz="4" w:space="0" w:color="auto"/>
            </w:tcBorders>
            <w:hideMark/>
          </w:tcPr>
          <w:p w:rsidR="00551C74" w:rsidRPr="000C781B" w:rsidRDefault="00551C74">
            <w:pPr>
              <w:ind w:left="-108" w:right="-18"/>
              <w:jc w:val="right"/>
              <w:rPr>
                <w:b/>
                <w:sz w:val="22"/>
                <w:szCs w:val="22"/>
                <w:lang w:val="en-GB"/>
              </w:rPr>
            </w:pPr>
            <w:r w:rsidRPr="000C781B">
              <w:rPr>
                <w:b/>
                <w:sz w:val="22"/>
                <w:szCs w:val="22"/>
                <w:lang w:val="en-GB"/>
              </w:rPr>
              <w:t>64,725</w:t>
            </w:r>
          </w:p>
        </w:tc>
        <w:tc>
          <w:tcPr>
            <w:tcW w:w="900" w:type="dxa"/>
            <w:tcBorders>
              <w:top w:val="single" w:sz="4" w:space="0" w:color="auto"/>
              <w:left w:val="single" w:sz="4" w:space="0" w:color="auto"/>
              <w:bottom w:val="single" w:sz="4" w:space="0" w:color="auto"/>
              <w:right w:val="single" w:sz="4" w:space="0" w:color="auto"/>
            </w:tcBorders>
            <w:hideMark/>
          </w:tcPr>
          <w:p w:rsidR="00551C74" w:rsidRPr="000C781B" w:rsidRDefault="00551C74">
            <w:pPr>
              <w:ind w:left="-108" w:right="-28"/>
              <w:jc w:val="right"/>
              <w:rPr>
                <w:b/>
                <w:sz w:val="22"/>
                <w:szCs w:val="22"/>
                <w:lang w:val="en-GB"/>
              </w:rPr>
            </w:pPr>
            <w:r w:rsidRPr="000C781B">
              <w:rPr>
                <w:b/>
                <w:sz w:val="22"/>
                <w:szCs w:val="22"/>
                <w:lang w:val="en-GB"/>
              </w:rPr>
              <w:t>273,814</w:t>
            </w:r>
          </w:p>
        </w:tc>
        <w:tc>
          <w:tcPr>
            <w:tcW w:w="900" w:type="dxa"/>
            <w:tcBorders>
              <w:top w:val="single" w:sz="4" w:space="0" w:color="auto"/>
              <w:left w:val="single" w:sz="4" w:space="0" w:color="auto"/>
              <w:bottom w:val="single" w:sz="4" w:space="0" w:color="auto"/>
              <w:right w:val="single" w:sz="4" w:space="0" w:color="auto"/>
            </w:tcBorders>
            <w:hideMark/>
          </w:tcPr>
          <w:p w:rsidR="00551C74" w:rsidRPr="000C781B" w:rsidRDefault="00551C74">
            <w:pPr>
              <w:ind w:left="-108" w:right="-28"/>
              <w:jc w:val="right"/>
              <w:rPr>
                <w:b/>
                <w:sz w:val="22"/>
                <w:szCs w:val="22"/>
                <w:lang w:val="en-GB"/>
              </w:rPr>
            </w:pPr>
            <w:r w:rsidRPr="000C781B">
              <w:rPr>
                <w:b/>
                <w:sz w:val="22"/>
                <w:szCs w:val="22"/>
                <w:lang w:val="en-GB"/>
              </w:rPr>
              <w:t>338,539</w:t>
            </w:r>
          </w:p>
        </w:tc>
      </w:tr>
    </w:tbl>
    <w:p w:rsidR="00551C74" w:rsidRPr="000C781B" w:rsidRDefault="00551C74" w:rsidP="00551C74">
      <w:pPr>
        <w:jc w:val="both"/>
        <w:rPr>
          <w:sz w:val="22"/>
          <w:szCs w:val="22"/>
          <w:lang w:val="en-GB"/>
        </w:rPr>
      </w:pPr>
    </w:p>
    <w:p w:rsidR="00551C74" w:rsidRPr="000C781B" w:rsidRDefault="00551C74">
      <w:pPr>
        <w:rPr>
          <w:sz w:val="22"/>
          <w:szCs w:val="22"/>
          <w:lang w:val="en-GB"/>
        </w:rPr>
      </w:pPr>
      <w:r w:rsidRPr="000C781B">
        <w:rPr>
          <w:sz w:val="22"/>
          <w:szCs w:val="22"/>
          <w:lang w:val="en-GB"/>
        </w:rPr>
        <w:br w:type="page"/>
      </w:r>
    </w:p>
    <w:p w:rsidR="00551C74" w:rsidRPr="000C781B" w:rsidRDefault="00551C74" w:rsidP="00551C74">
      <w:pPr>
        <w:jc w:val="both"/>
        <w:rPr>
          <w:sz w:val="22"/>
          <w:szCs w:val="22"/>
          <w:lang w:val="en-GB"/>
        </w:rPr>
      </w:pPr>
    </w:p>
    <w:p w:rsidR="00551C74" w:rsidRPr="000C781B" w:rsidRDefault="00551C74" w:rsidP="00551C74">
      <w:pPr>
        <w:jc w:val="both"/>
        <w:rPr>
          <w:b/>
          <w:sz w:val="22"/>
          <w:szCs w:val="22"/>
          <w:lang w:val="en-GB"/>
        </w:rPr>
      </w:pPr>
      <w:r w:rsidRPr="000C781B">
        <w:rPr>
          <w:b/>
          <w:sz w:val="22"/>
          <w:szCs w:val="22"/>
          <w:lang w:val="en-GB"/>
        </w:rPr>
        <w:t>C. FINANCING PLAN SUMMARY FOR PROJECT PREPARATION GRANT: ($)</w:t>
      </w:r>
    </w:p>
    <w:p w:rsidR="00551C74" w:rsidRPr="000C781B" w:rsidRDefault="00551C74" w:rsidP="00551C74">
      <w:pPr>
        <w:jc w:val="both"/>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2979"/>
        <w:gridCol w:w="2927"/>
      </w:tblGrid>
      <w:tr w:rsidR="00551C74" w:rsidRPr="000C781B" w:rsidTr="00551C74">
        <w:tc>
          <w:tcPr>
            <w:tcW w:w="3192" w:type="dxa"/>
            <w:tcBorders>
              <w:top w:val="single" w:sz="4" w:space="0" w:color="auto"/>
              <w:left w:val="single" w:sz="4" w:space="0" w:color="auto"/>
              <w:bottom w:val="single" w:sz="4" w:space="0" w:color="auto"/>
              <w:right w:val="single" w:sz="4" w:space="0" w:color="auto"/>
            </w:tcBorders>
          </w:tcPr>
          <w:p w:rsidR="00551C74" w:rsidRPr="000C781B" w:rsidRDefault="00551C74">
            <w:pPr>
              <w:jc w:val="both"/>
              <w:rPr>
                <w:b/>
                <w:sz w:val="22"/>
                <w:szCs w:val="22"/>
                <w:lang w:val="en-GB"/>
              </w:rPr>
            </w:pPr>
          </w:p>
        </w:tc>
        <w:tc>
          <w:tcPr>
            <w:tcW w:w="3192"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both"/>
              <w:rPr>
                <w:b/>
                <w:sz w:val="22"/>
                <w:szCs w:val="22"/>
                <w:lang w:val="en-GB"/>
              </w:rPr>
            </w:pPr>
            <w:r w:rsidRPr="000C781B">
              <w:rPr>
                <w:b/>
                <w:sz w:val="22"/>
                <w:szCs w:val="22"/>
                <w:lang w:val="en-GB"/>
              </w:rPr>
              <w:t>Project Preparation</w:t>
            </w:r>
          </w:p>
        </w:tc>
        <w:tc>
          <w:tcPr>
            <w:tcW w:w="3192"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both"/>
              <w:rPr>
                <w:b/>
                <w:sz w:val="22"/>
                <w:szCs w:val="22"/>
                <w:lang w:val="en-GB"/>
              </w:rPr>
            </w:pPr>
            <w:r w:rsidRPr="000C781B">
              <w:rPr>
                <w:b/>
                <w:sz w:val="22"/>
                <w:szCs w:val="22"/>
                <w:lang w:val="en-GB"/>
              </w:rPr>
              <w:t>Agency Fee</w:t>
            </w:r>
          </w:p>
        </w:tc>
      </w:tr>
      <w:tr w:rsidR="00551C74" w:rsidRPr="000C781B" w:rsidTr="00551C74">
        <w:tc>
          <w:tcPr>
            <w:tcW w:w="3192"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both"/>
              <w:rPr>
                <w:b/>
                <w:sz w:val="22"/>
                <w:szCs w:val="22"/>
                <w:lang w:val="en-GB"/>
              </w:rPr>
            </w:pPr>
            <w:r w:rsidRPr="000C781B">
              <w:rPr>
                <w:b/>
                <w:sz w:val="22"/>
                <w:szCs w:val="22"/>
                <w:lang w:val="en-GB"/>
              </w:rPr>
              <w:t>Grant Amount</w:t>
            </w:r>
          </w:p>
        </w:tc>
        <w:tc>
          <w:tcPr>
            <w:tcW w:w="3192"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both"/>
              <w:rPr>
                <w:sz w:val="22"/>
                <w:szCs w:val="22"/>
                <w:lang w:val="en-GB"/>
              </w:rPr>
            </w:pPr>
            <w:r w:rsidRPr="000C781B">
              <w:rPr>
                <w:sz w:val="22"/>
                <w:szCs w:val="22"/>
                <w:lang w:val="en-GB"/>
              </w:rPr>
              <w:t>64,725</w:t>
            </w:r>
          </w:p>
        </w:tc>
        <w:tc>
          <w:tcPr>
            <w:tcW w:w="3192"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both"/>
              <w:rPr>
                <w:sz w:val="22"/>
                <w:szCs w:val="22"/>
                <w:lang w:val="en-GB"/>
              </w:rPr>
            </w:pPr>
            <w:r w:rsidRPr="000C781B">
              <w:rPr>
                <w:sz w:val="22"/>
                <w:szCs w:val="22"/>
                <w:lang w:val="en-GB"/>
              </w:rPr>
              <w:t>6,473</w:t>
            </w:r>
          </w:p>
        </w:tc>
      </w:tr>
      <w:tr w:rsidR="00551C74" w:rsidRPr="000C781B" w:rsidTr="00551C74">
        <w:tc>
          <w:tcPr>
            <w:tcW w:w="3192"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both"/>
              <w:rPr>
                <w:b/>
                <w:sz w:val="22"/>
                <w:szCs w:val="22"/>
                <w:lang w:val="en-GB"/>
              </w:rPr>
            </w:pPr>
            <w:r w:rsidRPr="000C781B">
              <w:rPr>
                <w:b/>
                <w:sz w:val="22"/>
                <w:szCs w:val="22"/>
                <w:lang w:val="en-GB"/>
              </w:rPr>
              <w:t>Co-Financing</w:t>
            </w:r>
          </w:p>
        </w:tc>
        <w:tc>
          <w:tcPr>
            <w:tcW w:w="3192"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both"/>
              <w:rPr>
                <w:sz w:val="22"/>
                <w:szCs w:val="22"/>
                <w:lang w:val="en-GB"/>
              </w:rPr>
            </w:pPr>
            <w:r w:rsidRPr="000C781B">
              <w:rPr>
                <w:sz w:val="22"/>
                <w:szCs w:val="22"/>
                <w:lang w:val="en-GB"/>
              </w:rPr>
              <w:t>273,814</w:t>
            </w:r>
          </w:p>
        </w:tc>
        <w:tc>
          <w:tcPr>
            <w:tcW w:w="3192" w:type="dxa"/>
            <w:tcBorders>
              <w:top w:val="single" w:sz="4" w:space="0" w:color="auto"/>
              <w:left w:val="single" w:sz="4" w:space="0" w:color="auto"/>
              <w:bottom w:val="single" w:sz="4" w:space="0" w:color="auto"/>
              <w:right w:val="single" w:sz="4" w:space="0" w:color="auto"/>
            </w:tcBorders>
            <w:shd w:val="clear" w:color="auto" w:fill="A6A6A6"/>
          </w:tcPr>
          <w:p w:rsidR="00551C74" w:rsidRPr="000C781B" w:rsidRDefault="00551C74">
            <w:pPr>
              <w:jc w:val="both"/>
              <w:rPr>
                <w:b/>
                <w:sz w:val="22"/>
                <w:szCs w:val="22"/>
                <w:lang w:val="en-GB"/>
              </w:rPr>
            </w:pPr>
          </w:p>
        </w:tc>
      </w:tr>
      <w:tr w:rsidR="00551C74" w:rsidRPr="000C781B" w:rsidTr="00551C74">
        <w:tc>
          <w:tcPr>
            <w:tcW w:w="3192"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both"/>
              <w:rPr>
                <w:b/>
                <w:sz w:val="22"/>
                <w:szCs w:val="22"/>
                <w:lang w:val="en-GB"/>
              </w:rPr>
            </w:pPr>
            <w:r w:rsidRPr="000C781B">
              <w:rPr>
                <w:b/>
                <w:sz w:val="22"/>
                <w:szCs w:val="22"/>
                <w:lang w:val="en-GB"/>
              </w:rPr>
              <w:t>Total</w:t>
            </w:r>
          </w:p>
        </w:tc>
        <w:tc>
          <w:tcPr>
            <w:tcW w:w="3192"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both"/>
              <w:rPr>
                <w:b/>
                <w:sz w:val="22"/>
                <w:szCs w:val="22"/>
                <w:lang w:val="en-GB"/>
              </w:rPr>
            </w:pPr>
            <w:r w:rsidRPr="000C781B">
              <w:rPr>
                <w:b/>
                <w:sz w:val="22"/>
                <w:szCs w:val="22"/>
                <w:lang w:val="en-GB"/>
              </w:rPr>
              <w:t>338,539</w:t>
            </w:r>
          </w:p>
        </w:tc>
        <w:tc>
          <w:tcPr>
            <w:tcW w:w="3192"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both"/>
              <w:rPr>
                <w:b/>
                <w:sz w:val="22"/>
                <w:szCs w:val="22"/>
                <w:lang w:val="en-GB"/>
              </w:rPr>
            </w:pPr>
            <w:r w:rsidRPr="000C781B">
              <w:rPr>
                <w:b/>
                <w:sz w:val="22"/>
                <w:szCs w:val="22"/>
                <w:lang w:val="en-GB"/>
              </w:rPr>
              <w:t>6,473</w:t>
            </w:r>
          </w:p>
        </w:tc>
      </w:tr>
    </w:tbl>
    <w:p w:rsidR="00551C74" w:rsidRPr="000C781B" w:rsidRDefault="00551C74" w:rsidP="00551C74">
      <w:pPr>
        <w:jc w:val="both"/>
        <w:rPr>
          <w:sz w:val="22"/>
          <w:szCs w:val="22"/>
          <w:lang w:val="en-GB"/>
        </w:rPr>
      </w:pPr>
    </w:p>
    <w:p w:rsidR="00551C74" w:rsidRPr="000C781B" w:rsidRDefault="00551C74" w:rsidP="00551C74">
      <w:pPr>
        <w:jc w:val="both"/>
        <w:rPr>
          <w:b/>
          <w:sz w:val="22"/>
          <w:szCs w:val="22"/>
          <w:lang w:val="en-GB"/>
        </w:rPr>
      </w:pPr>
      <w:r w:rsidRPr="000C781B">
        <w:rPr>
          <w:b/>
          <w:sz w:val="22"/>
          <w:szCs w:val="22"/>
          <w:lang w:val="en-GB"/>
        </w:rPr>
        <w:t xml:space="preserve">D. PPG AMOUNT REQUESTED BY </w:t>
      </w:r>
      <w:proofErr w:type="gramStart"/>
      <w:r w:rsidRPr="000C781B">
        <w:rPr>
          <w:b/>
          <w:sz w:val="22"/>
          <w:szCs w:val="22"/>
          <w:lang w:val="en-GB"/>
        </w:rPr>
        <w:t>AGENCY(</w:t>
      </w:r>
      <w:proofErr w:type="gramEnd"/>
      <w:r w:rsidRPr="000C781B">
        <w:rPr>
          <w:b/>
          <w:sz w:val="22"/>
          <w:szCs w:val="22"/>
          <w:lang w:val="en-GB"/>
        </w:rPr>
        <w:t>IES), FOCAL AREA(S) AND COUNTRY(IES)</w:t>
      </w:r>
    </w:p>
    <w:p w:rsidR="00551C74" w:rsidRPr="000C781B" w:rsidRDefault="00551C74" w:rsidP="00551C74">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1233"/>
        <w:gridCol w:w="1345"/>
        <w:gridCol w:w="1463"/>
        <w:gridCol w:w="1201"/>
        <w:gridCol w:w="1233"/>
        <w:gridCol w:w="1203"/>
      </w:tblGrid>
      <w:tr w:rsidR="00551C74" w:rsidRPr="000C781B" w:rsidTr="00551C74">
        <w:tc>
          <w:tcPr>
            <w:tcW w:w="1351" w:type="dxa"/>
            <w:vMerge w:val="restart"/>
            <w:tcBorders>
              <w:top w:val="single" w:sz="4" w:space="0" w:color="auto"/>
              <w:left w:val="single" w:sz="4" w:space="0" w:color="auto"/>
              <w:bottom w:val="single" w:sz="4" w:space="0" w:color="auto"/>
              <w:right w:val="single" w:sz="4" w:space="0" w:color="auto"/>
            </w:tcBorders>
            <w:hideMark/>
          </w:tcPr>
          <w:p w:rsidR="00551C74" w:rsidRPr="000C781B" w:rsidRDefault="00551C74">
            <w:pPr>
              <w:jc w:val="center"/>
              <w:rPr>
                <w:b/>
                <w:sz w:val="22"/>
                <w:szCs w:val="22"/>
                <w:lang w:val="en-GB"/>
              </w:rPr>
            </w:pPr>
            <w:r w:rsidRPr="000C781B">
              <w:rPr>
                <w:b/>
                <w:sz w:val="22"/>
                <w:szCs w:val="22"/>
                <w:lang w:val="en-GB"/>
              </w:rPr>
              <w:t>Trust Fund</w:t>
            </w:r>
          </w:p>
        </w:tc>
        <w:tc>
          <w:tcPr>
            <w:tcW w:w="1354" w:type="dxa"/>
            <w:vMerge w:val="restart"/>
            <w:tcBorders>
              <w:top w:val="single" w:sz="4" w:space="0" w:color="auto"/>
              <w:left w:val="single" w:sz="4" w:space="0" w:color="auto"/>
              <w:bottom w:val="single" w:sz="4" w:space="0" w:color="auto"/>
              <w:right w:val="single" w:sz="4" w:space="0" w:color="auto"/>
            </w:tcBorders>
            <w:hideMark/>
          </w:tcPr>
          <w:p w:rsidR="00551C74" w:rsidRPr="000C781B" w:rsidRDefault="00551C74">
            <w:pPr>
              <w:jc w:val="center"/>
              <w:rPr>
                <w:b/>
                <w:sz w:val="22"/>
                <w:szCs w:val="22"/>
                <w:lang w:val="en-GB"/>
              </w:rPr>
            </w:pPr>
            <w:r w:rsidRPr="000C781B">
              <w:rPr>
                <w:b/>
                <w:sz w:val="22"/>
                <w:szCs w:val="22"/>
                <w:lang w:val="en-GB"/>
              </w:rPr>
              <w:t>GEF Agency</w:t>
            </w:r>
          </w:p>
        </w:tc>
        <w:tc>
          <w:tcPr>
            <w:tcW w:w="1361" w:type="dxa"/>
            <w:vMerge w:val="restart"/>
            <w:tcBorders>
              <w:top w:val="single" w:sz="4" w:space="0" w:color="auto"/>
              <w:left w:val="single" w:sz="4" w:space="0" w:color="auto"/>
              <w:bottom w:val="single" w:sz="4" w:space="0" w:color="auto"/>
              <w:right w:val="single" w:sz="4" w:space="0" w:color="auto"/>
            </w:tcBorders>
            <w:hideMark/>
          </w:tcPr>
          <w:p w:rsidR="00551C74" w:rsidRPr="000C781B" w:rsidRDefault="00551C74">
            <w:pPr>
              <w:jc w:val="center"/>
              <w:rPr>
                <w:b/>
                <w:sz w:val="22"/>
                <w:szCs w:val="22"/>
                <w:lang w:val="en-GB"/>
              </w:rPr>
            </w:pPr>
            <w:r w:rsidRPr="000C781B">
              <w:rPr>
                <w:b/>
                <w:sz w:val="22"/>
                <w:szCs w:val="22"/>
                <w:lang w:val="en-GB"/>
              </w:rPr>
              <w:t>Focal Area</w:t>
            </w:r>
          </w:p>
        </w:tc>
        <w:tc>
          <w:tcPr>
            <w:tcW w:w="1463" w:type="dxa"/>
            <w:vMerge w:val="restart"/>
            <w:tcBorders>
              <w:top w:val="single" w:sz="4" w:space="0" w:color="auto"/>
              <w:left w:val="single" w:sz="4" w:space="0" w:color="auto"/>
              <w:bottom w:val="single" w:sz="4" w:space="0" w:color="auto"/>
              <w:right w:val="single" w:sz="4" w:space="0" w:color="auto"/>
            </w:tcBorders>
            <w:hideMark/>
          </w:tcPr>
          <w:p w:rsidR="00551C74" w:rsidRPr="000C781B" w:rsidRDefault="00551C74">
            <w:pPr>
              <w:jc w:val="center"/>
              <w:rPr>
                <w:b/>
                <w:sz w:val="22"/>
                <w:szCs w:val="22"/>
                <w:lang w:val="en-GB"/>
              </w:rPr>
            </w:pPr>
            <w:r w:rsidRPr="000C781B">
              <w:rPr>
                <w:b/>
                <w:sz w:val="22"/>
                <w:szCs w:val="22"/>
                <w:lang w:val="en-GB"/>
              </w:rPr>
              <w:t>Country Name/Global</w:t>
            </w:r>
          </w:p>
        </w:tc>
        <w:tc>
          <w:tcPr>
            <w:tcW w:w="4047" w:type="dxa"/>
            <w:gridSpan w:val="3"/>
            <w:tcBorders>
              <w:top w:val="single" w:sz="4" w:space="0" w:color="auto"/>
              <w:left w:val="single" w:sz="4" w:space="0" w:color="auto"/>
              <w:bottom w:val="single" w:sz="4" w:space="0" w:color="auto"/>
              <w:right w:val="single" w:sz="4" w:space="0" w:color="auto"/>
            </w:tcBorders>
            <w:hideMark/>
          </w:tcPr>
          <w:p w:rsidR="00551C74" w:rsidRPr="000C781B" w:rsidRDefault="00551C74">
            <w:pPr>
              <w:jc w:val="center"/>
              <w:rPr>
                <w:b/>
                <w:sz w:val="22"/>
                <w:szCs w:val="22"/>
                <w:lang w:val="en-GB"/>
              </w:rPr>
            </w:pPr>
            <w:r w:rsidRPr="000C781B">
              <w:rPr>
                <w:b/>
                <w:sz w:val="22"/>
                <w:szCs w:val="22"/>
                <w:lang w:val="en-GB"/>
              </w:rPr>
              <w:t>(in $)</w:t>
            </w:r>
          </w:p>
        </w:tc>
      </w:tr>
      <w:tr w:rsidR="00551C74" w:rsidRPr="000C781B" w:rsidTr="00551C74">
        <w:tc>
          <w:tcPr>
            <w:tcW w:w="0" w:type="auto"/>
            <w:vMerge/>
            <w:tcBorders>
              <w:top w:val="single" w:sz="4" w:space="0" w:color="auto"/>
              <w:left w:val="single" w:sz="4" w:space="0" w:color="auto"/>
              <w:bottom w:val="single" w:sz="4" w:space="0" w:color="auto"/>
              <w:right w:val="single" w:sz="4" w:space="0" w:color="auto"/>
            </w:tcBorders>
            <w:vAlign w:val="center"/>
            <w:hideMark/>
          </w:tcPr>
          <w:p w:rsidR="00551C74" w:rsidRPr="000C781B" w:rsidRDefault="00551C74">
            <w:pPr>
              <w:rPr>
                <w:b/>
                <w:sz w:val="22"/>
                <w:szCs w:val="22"/>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1C74" w:rsidRPr="000C781B" w:rsidRDefault="00551C74">
            <w:pPr>
              <w:rPr>
                <w:b/>
                <w:sz w:val="22"/>
                <w:szCs w:val="22"/>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1C74" w:rsidRPr="000C781B" w:rsidRDefault="00551C74">
            <w:pPr>
              <w:rPr>
                <w:b/>
                <w:sz w:val="22"/>
                <w:szCs w:val="22"/>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1C74" w:rsidRPr="000C781B" w:rsidRDefault="00551C74">
            <w:pPr>
              <w:rPr>
                <w:b/>
                <w:sz w:val="22"/>
                <w:szCs w:val="22"/>
                <w:lang w:val="en-GB"/>
              </w:rPr>
            </w:pPr>
          </w:p>
        </w:tc>
        <w:tc>
          <w:tcPr>
            <w:tcW w:w="1345"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center"/>
              <w:rPr>
                <w:b/>
                <w:sz w:val="22"/>
                <w:szCs w:val="22"/>
                <w:lang w:val="en-GB"/>
              </w:rPr>
            </w:pPr>
            <w:r w:rsidRPr="000C781B">
              <w:rPr>
                <w:b/>
                <w:sz w:val="22"/>
                <w:szCs w:val="22"/>
                <w:lang w:val="en-GB"/>
              </w:rPr>
              <w:t>PPG (a)</w:t>
            </w:r>
          </w:p>
        </w:tc>
        <w:tc>
          <w:tcPr>
            <w:tcW w:w="1354"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center"/>
              <w:rPr>
                <w:b/>
                <w:sz w:val="22"/>
                <w:szCs w:val="22"/>
                <w:lang w:val="en-GB"/>
              </w:rPr>
            </w:pPr>
            <w:r w:rsidRPr="000C781B">
              <w:rPr>
                <w:b/>
                <w:sz w:val="22"/>
                <w:szCs w:val="22"/>
                <w:lang w:val="en-GB"/>
              </w:rPr>
              <w:t>Agency Fee (b)</w:t>
            </w:r>
          </w:p>
        </w:tc>
        <w:tc>
          <w:tcPr>
            <w:tcW w:w="1348"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center"/>
              <w:rPr>
                <w:b/>
                <w:sz w:val="22"/>
                <w:szCs w:val="22"/>
                <w:lang w:val="en-GB"/>
              </w:rPr>
            </w:pPr>
            <w:r w:rsidRPr="000C781B">
              <w:rPr>
                <w:b/>
                <w:sz w:val="22"/>
                <w:szCs w:val="22"/>
                <w:lang w:val="en-GB"/>
              </w:rPr>
              <w:t>Total</w:t>
            </w:r>
          </w:p>
          <w:p w:rsidR="00551C74" w:rsidRPr="000C781B" w:rsidRDefault="00551C74">
            <w:pPr>
              <w:jc w:val="center"/>
              <w:rPr>
                <w:b/>
                <w:sz w:val="22"/>
                <w:szCs w:val="22"/>
                <w:lang w:val="en-GB"/>
              </w:rPr>
            </w:pPr>
            <w:r w:rsidRPr="000C781B">
              <w:rPr>
                <w:b/>
                <w:sz w:val="22"/>
                <w:szCs w:val="22"/>
                <w:lang w:val="en-GB"/>
              </w:rPr>
              <w:t>c = a+ b</w:t>
            </w:r>
          </w:p>
        </w:tc>
      </w:tr>
      <w:tr w:rsidR="00551C74" w:rsidRPr="000C781B" w:rsidTr="00551C74">
        <w:tc>
          <w:tcPr>
            <w:tcW w:w="1351" w:type="dxa"/>
            <w:tcBorders>
              <w:top w:val="single" w:sz="4" w:space="0" w:color="auto"/>
              <w:left w:val="single" w:sz="4" w:space="0" w:color="auto"/>
              <w:bottom w:val="single" w:sz="4" w:space="0" w:color="auto"/>
              <w:right w:val="single" w:sz="4" w:space="0" w:color="auto"/>
            </w:tcBorders>
            <w:hideMark/>
          </w:tcPr>
          <w:p w:rsidR="00551C74" w:rsidRPr="000C781B" w:rsidRDefault="00551C74">
            <w:pPr>
              <w:rPr>
                <w:sz w:val="22"/>
                <w:szCs w:val="22"/>
                <w:lang w:val="en-GB"/>
              </w:rPr>
            </w:pPr>
            <w:r w:rsidRPr="000C781B">
              <w:rPr>
                <w:sz w:val="22"/>
                <w:szCs w:val="22"/>
                <w:lang w:val="en-GB"/>
              </w:rPr>
              <w:t>GEF TF</w:t>
            </w:r>
          </w:p>
        </w:tc>
        <w:tc>
          <w:tcPr>
            <w:tcW w:w="1354" w:type="dxa"/>
            <w:tcBorders>
              <w:top w:val="single" w:sz="4" w:space="0" w:color="auto"/>
              <w:left w:val="single" w:sz="4" w:space="0" w:color="auto"/>
              <w:bottom w:val="single" w:sz="4" w:space="0" w:color="auto"/>
              <w:right w:val="single" w:sz="4" w:space="0" w:color="auto"/>
            </w:tcBorders>
            <w:hideMark/>
          </w:tcPr>
          <w:p w:rsidR="00551C74" w:rsidRPr="000C781B" w:rsidRDefault="00551C74">
            <w:pPr>
              <w:rPr>
                <w:sz w:val="22"/>
                <w:szCs w:val="22"/>
                <w:lang w:val="en-GB"/>
              </w:rPr>
            </w:pPr>
            <w:r w:rsidRPr="000C781B">
              <w:rPr>
                <w:sz w:val="22"/>
                <w:szCs w:val="22"/>
                <w:lang w:val="en-GB"/>
              </w:rPr>
              <w:t>UNDP</w:t>
            </w:r>
          </w:p>
        </w:tc>
        <w:tc>
          <w:tcPr>
            <w:tcW w:w="1361" w:type="dxa"/>
            <w:tcBorders>
              <w:top w:val="single" w:sz="4" w:space="0" w:color="auto"/>
              <w:left w:val="single" w:sz="4" w:space="0" w:color="auto"/>
              <w:bottom w:val="single" w:sz="4" w:space="0" w:color="auto"/>
              <w:right w:val="single" w:sz="4" w:space="0" w:color="auto"/>
            </w:tcBorders>
            <w:hideMark/>
          </w:tcPr>
          <w:p w:rsidR="00551C74" w:rsidRPr="000C781B" w:rsidRDefault="00551C74">
            <w:pPr>
              <w:rPr>
                <w:sz w:val="22"/>
                <w:szCs w:val="22"/>
                <w:lang w:val="en-GB"/>
              </w:rPr>
            </w:pPr>
            <w:r w:rsidRPr="000C781B">
              <w:rPr>
                <w:sz w:val="22"/>
                <w:szCs w:val="22"/>
                <w:lang w:val="en-GB"/>
              </w:rPr>
              <w:t>Biodiversity</w:t>
            </w:r>
          </w:p>
        </w:tc>
        <w:tc>
          <w:tcPr>
            <w:tcW w:w="1463" w:type="dxa"/>
            <w:tcBorders>
              <w:top w:val="single" w:sz="4" w:space="0" w:color="auto"/>
              <w:left w:val="single" w:sz="4" w:space="0" w:color="auto"/>
              <w:bottom w:val="single" w:sz="4" w:space="0" w:color="auto"/>
              <w:right w:val="single" w:sz="4" w:space="0" w:color="auto"/>
            </w:tcBorders>
            <w:hideMark/>
          </w:tcPr>
          <w:p w:rsidR="00551C74" w:rsidRPr="000C781B" w:rsidRDefault="00551C74">
            <w:pPr>
              <w:rPr>
                <w:sz w:val="22"/>
                <w:szCs w:val="22"/>
                <w:lang w:val="en-GB"/>
              </w:rPr>
            </w:pPr>
            <w:r w:rsidRPr="000C781B">
              <w:rPr>
                <w:sz w:val="22"/>
                <w:szCs w:val="22"/>
                <w:lang w:val="en-GB"/>
              </w:rPr>
              <w:t>Saint Kitts and Nevis</w:t>
            </w:r>
          </w:p>
        </w:tc>
        <w:tc>
          <w:tcPr>
            <w:tcW w:w="1345"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right"/>
              <w:rPr>
                <w:sz w:val="22"/>
                <w:szCs w:val="22"/>
                <w:lang w:val="en-GB"/>
              </w:rPr>
            </w:pPr>
            <w:r w:rsidRPr="000C781B">
              <w:rPr>
                <w:sz w:val="22"/>
                <w:szCs w:val="22"/>
                <w:lang w:val="en-GB"/>
              </w:rPr>
              <w:t>64,725</w:t>
            </w:r>
          </w:p>
        </w:tc>
        <w:tc>
          <w:tcPr>
            <w:tcW w:w="1354"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right"/>
              <w:rPr>
                <w:sz w:val="22"/>
                <w:szCs w:val="22"/>
                <w:lang w:val="en-GB"/>
              </w:rPr>
            </w:pPr>
            <w:r w:rsidRPr="000C781B">
              <w:rPr>
                <w:sz w:val="22"/>
                <w:szCs w:val="22"/>
                <w:lang w:val="en-GB"/>
              </w:rPr>
              <w:t>6,473</w:t>
            </w:r>
          </w:p>
        </w:tc>
        <w:tc>
          <w:tcPr>
            <w:tcW w:w="1348"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right"/>
              <w:rPr>
                <w:sz w:val="22"/>
                <w:szCs w:val="22"/>
                <w:lang w:val="en-GB"/>
              </w:rPr>
            </w:pPr>
            <w:r w:rsidRPr="000C781B">
              <w:rPr>
                <w:sz w:val="22"/>
                <w:szCs w:val="22"/>
                <w:lang w:val="en-GB"/>
              </w:rPr>
              <w:t>71,198</w:t>
            </w:r>
          </w:p>
        </w:tc>
      </w:tr>
      <w:tr w:rsidR="00551C74" w:rsidRPr="000C781B" w:rsidTr="00551C74">
        <w:tc>
          <w:tcPr>
            <w:tcW w:w="5529" w:type="dxa"/>
            <w:gridSpan w:val="4"/>
            <w:tcBorders>
              <w:top w:val="single" w:sz="4" w:space="0" w:color="auto"/>
              <w:left w:val="single" w:sz="4" w:space="0" w:color="auto"/>
              <w:bottom w:val="single" w:sz="4" w:space="0" w:color="auto"/>
              <w:right w:val="single" w:sz="4" w:space="0" w:color="auto"/>
            </w:tcBorders>
            <w:hideMark/>
          </w:tcPr>
          <w:p w:rsidR="00551C74" w:rsidRPr="000C781B" w:rsidRDefault="00551C74">
            <w:pPr>
              <w:rPr>
                <w:b/>
                <w:sz w:val="22"/>
                <w:szCs w:val="22"/>
                <w:lang w:val="en-GB"/>
              </w:rPr>
            </w:pPr>
            <w:r w:rsidRPr="000C781B">
              <w:rPr>
                <w:b/>
                <w:sz w:val="22"/>
                <w:szCs w:val="22"/>
                <w:lang w:val="en-GB"/>
              </w:rPr>
              <w:t>Total PPG Amount</w:t>
            </w:r>
          </w:p>
        </w:tc>
        <w:tc>
          <w:tcPr>
            <w:tcW w:w="1345"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right"/>
              <w:rPr>
                <w:b/>
                <w:sz w:val="22"/>
                <w:szCs w:val="22"/>
                <w:lang w:val="en-GB"/>
              </w:rPr>
            </w:pPr>
            <w:r w:rsidRPr="000C781B">
              <w:rPr>
                <w:b/>
                <w:sz w:val="22"/>
                <w:szCs w:val="22"/>
                <w:lang w:val="en-GB"/>
              </w:rPr>
              <w:t>64,725</w:t>
            </w:r>
          </w:p>
        </w:tc>
        <w:tc>
          <w:tcPr>
            <w:tcW w:w="1354"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right"/>
              <w:rPr>
                <w:b/>
                <w:sz w:val="22"/>
                <w:szCs w:val="22"/>
                <w:lang w:val="en-GB"/>
              </w:rPr>
            </w:pPr>
            <w:r w:rsidRPr="000C781B">
              <w:rPr>
                <w:b/>
                <w:sz w:val="22"/>
                <w:szCs w:val="22"/>
                <w:lang w:val="en-GB"/>
              </w:rPr>
              <w:t>6,473</w:t>
            </w:r>
          </w:p>
        </w:tc>
        <w:tc>
          <w:tcPr>
            <w:tcW w:w="1348"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right"/>
              <w:rPr>
                <w:b/>
                <w:sz w:val="22"/>
                <w:szCs w:val="22"/>
                <w:lang w:val="en-GB"/>
              </w:rPr>
            </w:pPr>
            <w:r w:rsidRPr="000C781B">
              <w:rPr>
                <w:b/>
                <w:sz w:val="22"/>
                <w:szCs w:val="22"/>
                <w:lang w:val="en-GB"/>
              </w:rPr>
              <w:t>71,198</w:t>
            </w:r>
          </w:p>
        </w:tc>
      </w:tr>
    </w:tbl>
    <w:p w:rsidR="00551C74" w:rsidRPr="000C781B" w:rsidRDefault="00551C74" w:rsidP="00551C74">
      <w:pPr>
        <w:rPr>
          <w:sz w:val="22"/>
          <w:szCs w:val="22"/>
          <w:lang w:val="en-GB"/>
        </w:rPr>
      </w:pPr>
    </w:p>
    <w:p w:rsidR="00551C74" w:rsidRPr="000C781B" w:rsidRDefault="00551C74" w:rsidP="00551C74">
      <w:pPr>
        <w:rPr>
          <w:b/>
          <w:sz w:val="22"/>
          <w:szCs w:val="22"/>
          <w:lang w:val="en-GB"/>
        </w:rPr>
      </w:pPr>
      <w:r w:rsidRPr="000C781B">
        <w:rPr>
          <w:b/>
          <w:sz w:val="22"/>
          <w:szCs w:val="22"/>
          <w:lang w:val="en-GB"/>
        </w:rPr>
        <w:t>E. PPG BUDGET</w:t>
      </w:r>
    </w:p>
    <w:p w:rsidR="00551C74" w:rsidRPr="000C781B" w:rsidRDefault="00551C74" w:rsidP="00551C74">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2103"/>
        <w:gridCol w:w="1420"/>
        <w:gridCol w:w="1371"/>
        <w:gridCol w:w="1351"/>
      </w:tblGrid>
      <w:tr w:rsidR="00551C74" w:rsidRPr="000C781B" w:rsidTr="00551C74">
        <w:tc>
          <w:tcPr>
            <w:tcW w:w="2808"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center"/>
              <w:rPr>
                <w:b/>
                <w:sz w:val="22"/>
                <w:szCs w:val="22"/>
                <w:lang w:val="en-GB"/>
              </w:rPr>
            </w:pPr>
            <w:r w:rsidRPr="000C781B">
              <w:rPr>
                <w:b/>
                <w:sz w:val="22"/>
                <w:szCs w:val="22"/>
                <w:lang w:val="en-GB"/>
              </w:rPr>
              <w:t>Cost Items*</w:t>
            </w:r>
          </w:p>
        </w:tc>
        <w:tc>
          <w:tcPr>
            <w:tcW w:w="2340"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center"/>
              <w:rPr>
                <w:b/>
                <w:sz w:val="22"/>
                <w:szCs w:val="22"/>
                <w:lang w:val="en-GB"/>
              </w:rPr>
            </w:pPr>
            <w:r w:rsidRPr="000C781B">
              <w:rPr>
                <w:b/>
                <w:sz w:val="22"/>
                <w:szCs w:val="22"/>
                <w:lang w:val="en-GB"/>
              </w:rPr>
              <w:t>Total Estimated Person Weeks for Grant (PW)</w:t>
            </w:r>
          </w:p>
        </w:tc>
        <w:tc>
          <w:tcPr>
            <w:tcW w:w="1530"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center"/>
              <w:rPr>
                <w:b/>
                <w:sz w:val="22"/>
                <w:szCs w:val="22"/>
                <w:lang w:val="en-GB"/>
              </w:rPr>
            </w:pPr>
            <w:r w:rsidRPr="000C781B">
              <w:rPr>
                <w:b/>
                <w:sz w:val="22"/>
                <w:szCs w:val="22"/>
                <w:lang w:val="en-GB"/>
              </w:rPr>
              <w:t>Grant Amount ($)</w:t>
            </w:r>
          </w:p>
        </w:tc>
        <w:tc>
          <w:tcPr>
            <w:tcW w:w="1440"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center"/>
              <w:rPr>
                <w:b/>
                <w:sz w:val="22"/>
                <w:szCs w:val="22"/>
                <w:lang w:val="en-GB"/>
              </w:rPr>
            </w:pPr>
            <w:r w:rsidRPr="000C781B">
              <w:rPr>
                <w:b/>
                <w:sz w:val="22"/>
                <w:szCs w:val="22"/>
                <w:lang w:val="en-GB"/>
              </w:rPr>
              <w:t>Co-financing ($)</w:t>
            </w:r>
          </w:p>
        </w:tc>
        <w:tc>
          <w:tcPr>
            <w:tcW w:w="1458"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center"/>
              <w:rPr>
                <w:b/>
                <w:sz w:val="22"/>
                <w:szCs w:val="22"/>
                <w:lang w:val="en-GB"/>
              </w:rPr>
            </w:pPr>
            <w:r w:rsidRPr="000C781B">
              <w:rPr>
                <w:b/>
                <w:sz w:val="22"/>
                <w:szCs w:val="22"/>
                <w:lang w:val="en-GB"/>
              </w:rPr>
              <w:t>Total ($)</w:t>
            </w:r>
          </w:p>
        </w:tc>
      </w:tr>
      <w:tr w:rsidR="00551C74" w:rsidRPr="000C781B" w:rsidTr="00551C74">
        <w:tc>
          <w:tcPr>
            <w:tcW w:w="2808" w:type="dxa"/>
            <w:tcBorders>
              <w:top w:val="single" w:sz="4" w:space="0" w:color="auto"/>
              <w:left w:val="single" w:sz="4" w:space="0" w:color="auto"/>
              <w:bottom w:val="single" w:sz="4" w:space="0" w:color="auto"/>
              <w:right w:val="single" w:sz="4" w:space="0" w:color="auto"/>
            </w:tcBorders>
            <w:hideMark/>
          </w:tcPr>
          <w:p w:rsidR="00551C74" w:rsidRPr="000C781B" w:rsidRDefault="00551C74">
            <w:pPr>
              <w:pStyle w:val="Heading3"/>
              <w:rPr>
                <w:b w:val="0"/>
                <w:bCs w:val="0"/>
                <w:sz w:val="22"/>
                <w:szCs w:val="22"/>
                <w:lang w:val="en-GB"/>
              </w:rPr>
            </w:pPr>
            <w:r w:rsidRPr="000C781B">
              <w:rPr>
                <w:b w:val="0"/>
                <w:bCs w:val="0"/>
                <w:sz w:val="22"/>
                <w:szCs w:val="22"/>
                <w:lang w:val="en-GB"/>
              </w:rPr>
              <w:t>Local consultants*</w:t>
            </w:r>
          </w:p>
        </w:tc>
        <w:tc>
          <w:tcPr>
            <w:tcW w:w="2340"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center"/>
              <w:rPr>
                <w:sz w:val="22"/>
                <w:szCs w:val="22"/>
                <w:lang w:val="en-GB"/>
              </w:rPr>
            </w:pPr>
            <w:r w:rsidRPr="000C781B">
              <w:rPr>
                <w:sz w:val="22"/>
                <w:szCs w:val="22"/>
                <w:lang w:val="en-GB"/>
              </w:rPr>
              <w:t>28</w:t>
            </w:r>
          </w:p>
        </w:tc>
        <w:tc>
          <w:tcPr>
            <w:tcW w:w="1530"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right"/>
              <w:rPr>
                <w:sz w:val="22"/>
                <w:szCs w:val="22"/>
                <w:lang w:val="en-GB"/>
              </w:rPr>
            </w:pPr>
            <w:r w:rsidRPr="000C781B">
              <w:rPr>
                <w:sz w:val="22"/>
                <w:szCs w:val="22"/>
                <w:lang w:val="en-GB"/>
              </w:rPr>
              <w:t>21,600</w:t>
            </w:r>
          </w:p>
        </w:tc>
        <w:tc>
          <w:tcPr>
            <w:tcW w:w="1440"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right"/>
              <w:rPr>
                <w:sz w:val="22"/>
                <w:szCs w:val="22"/>
                <w:lang w:val="en-GB"/>
              </w:rPr>
            </w:pPr>
            <w:r w:rsidRPr="000C781B">
              <w:rPr>
                <w:sz w:val="22"/>
                <w:szCs w:val="22"/>
                <w:lang w:val="en-GB"/>
              </w:rPr>
              <w:t>3,600</w:t>
            </w:r>
          </w:p>
        </w:tc>
        <w:tc>
          <w:tcPr>
            <w:tcW w:w="1458"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right"/>
              <w:rPr>
                <w:sz w:val="22"/>
                <w:szCs w:val="22"/>
                <w:lang w:val="en-GB"/>
              </w:rPr>
            </w:pPr>
            <w:r w:rsidRPr="000C781B">
              <w:rPr>
                <w:sz w:val="22"/>
                <w:szCs w:val="22"/>
                <w:lang w:val="en-GB"/>
              </w:rPr>
              <w:t>25,200</w:t>
            </w:r>
          </w:p>
        </w:tc>
      </w:tr>
      <w:tr w:rsidR="00551C74" w:rsidRPr="000C781B" w:rsidTr="00551C74">
        <w:tc>
          <w:tcPr>
            <w:tcW w:w="2808" w:type="dxa"/>
            <w:tcBorders>
              <w:top w:val="single" w:sz="4" w:space="0" w:color="auto"/>
              <w:left w:val="single" w:sz="4" w:space="0" w:color="auto"/>
              <w:bottom w:val="single" w:sz="4" w:space="0" w:color="auto"/>
              <w:right w:val="single" w:sz="4" w:space="0" w:color="auto"/>
            </w:tcBorders>
            <w:hideMark/>
          </w:tcPr>
          <w:p w:rsidR="00551C74" w:rsidRPr="000C781B" w:rsidRDefault="00551C74">
            <w:pPr>
              <w:pStyle w:val="Heading3"/>
              <w:rPr>
                <w:b w:val="0"/>
                <w:bCs w:val="0"/>
                <w:sz w:val="22"/>
                <w:szCs w:val="22"/>
                <w:lang w:val="en-GB"/>
              </w:rPr>
            </w:pPr>
            <w:r w:rsidRPr="000C781B">
              <w:rPr>
                <w:b w:val="0"/>
                <w:bCs w:val="0"/>
                <w:sz w:val="22"/>
                <w:szCs w:val="22"/>
                <w:lang w:val="en-GB"/>
              </w:rPr>
              <w:t>International consultants*</w:t>
            </w:r>
          </w:p>
        </w:tc>
        <w:tc>
          <w:tcPr>
            <w:tcW w:w="2340"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center"/>
              <w:rPr>
                <w:sz w:val="22"/>
                <w:szCs w:val="22"/>
                <w:lang w:val="en-GB"/>
              </w:rPr>
            </w:pPr>
            <w:r w:rsidRPr="000C781B">
              <w:rPr>
                <w:sz w:val="22"/>
                <w:szCs w:val="22"/>
                <w:lang w:val="en-GB"/>
              </w:rPr>
              <w:t>10</w:t>
            </w:r>
          </w:p>
        </w:tc>
        <w:tc>
          <w:tcPr>
            <w:tcW w:w="1530"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right"/>
              <w:rPr>
                <w:sz w:val="22"/>
                <w:szCs w:val="22"/>
                <w:lang w:val="en-GB"/>
              </w:rPr>
            </w:pPr>
            <w:r w:rsidRPr="000C781B">
              <w:rPr>
                <w:sz w:val="22"/>
                <w:szCs w:val="22"/>
                <w:lang w:val="en-GB"/>
              </w:rPr>
              <w:t>30,000</w:t>
            </w:r>
          </w:p>
        </w:tc>
        <w:tc>
          <w:tcPr>
            <w:tcW w:w="1440"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right"/>
              <w:rPr>
                <w:sz w:val="22"/>
                <w:szCs w:val="22"/>
                <w:lang w:val="en-GB"/>
              </w:rPr>
            </w:pPr>
            <w:r w:rsidRPr="000C781B">
              <w:rPr>
                <w:sz w:val="22"/>
                <w:szCs w:val="22"/>
                <w:lang w:val="en-GB"/>
              </w:rPr>
              <w:t>0</w:t>
            </w:r>
          </w:p>
        </w:tc>
        <w:tc>
          <w:tcPr>
            <w:tcW w:w="1458"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right"/>
              <w:rPr>
                <w:sz w:val="22"/>
                <w:szCs w:val="22"/>
                <w:lang w:val="en-GB"/>
              </w:rPr>
            </w:pPr>
            <w:r w:rsidRPr="000C781B">
              <w:rPr>
                <w:sz w:val="22"/>
                <w:szCs w:val="22"/>
                <w:lang w:val="en-GB"/>
              </w:rPr>
              <w:t>30,000</w:t>
            </w:r>
          </w:p>
        </w:tc>
      </w:tr>
      <w:tr w:rsidR="00551C74" w:rsidRPr="000C781B" w:rsidTr="00551C74">
        <w:tc>
          <w:tcPr>
            <w:tcW w:w="2808" w:type="dxa"/>
            <w:tcBorders>
              <w:top w:val="single" w:sz="4" w:space="0" w:color="auto"/>
              <w:left w:val="single" w:sz="4" w:space="0" w:color="auto"/>
              <w:bottom w:val="single" w:sz="4" w:space="0" w:color="auto"/>
              <w:right w:val="single" w:sz="4" w:space="0" w:color="auto"/>
            </w:tcBorders>
            <w:hideMark/>
          </w:tcPr>
          <w:p w:rsidR="00551C74" w:rsidRPr="000C781B" w:rsidRDefault="00551C74">
            <w:pPr>
              <w:rPr>
                <w:sz w:val="22"/>
                <w:szCs w:val="22"/>
                <w:lang w:val="en-GB"/>
              </w:rPr>
            </w:pPr>
            <w:r w:rsidRPr="000C781B">
              <w:rPr>
                <w:sz w:val="22"/>
                <w:szCs w:val="22"/>
                <w:lang w:val="en-GB"/>
              </w:rPr>
              <w:t>Travel</w:t>
            </w:r>
          </w:p>
        </w:tc>
        <w:tc>
          <w:tcPr>
            <w:tcW w:w="2340" w:type="dxa"/>
            <w:tcBorders>
              <w:top w:val="single" w:sz="4" w:space="0" w:color="auto"/>
              <w:left w:val="single" w:sz="4" w:space="0" w:color="auto"/>
              <w:bottom w:val="single" w:sz="4" w:space="0" w:color="auto"/>
              <w:right w:val="single" w:sz="4" w:space="0" w:color="auto"/>
            </w:tcBorders>
            <w:shd w:val="clear" w:color="auto" w:fill="A6A6A6"/>
          </w:tcPr>
          <w:p w:rsidR="00551C74" w:rsidRPr="000C781B" w:rsidRDefault="00551C74">
            <w:pPr>
              <w:jc w:val="center"/>
              <w:rPr>
                <w:sz w:val="22"/>
                <w:szCs w:val="22"/>
                <w:lang w:val="en-GB"/>
              </w:rPr>
            </w:pPr>
          </w:p>
        </w:tc>
        <w:tc>
          <w:tcPr>
            <w:tcW w:w="1530"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right"/>
              <w:rPr>
                <w:sz w:val="22"/>
                <w:szCs w:val="22"/>
                <w:lang w:val="en-GB"/>
              </w:rPr>
            </w:pPr>
            <w:r w:rsidRPr="000C781B">
              <w:rPr>
                <w:sz w:val="22"/>
                <w:szCs w:val="22"/>
                <w:lang w:val="en-GB"/>
              </w:rPr>
              <w:t>13,125</w:t>
            </w:r>
          </w:p>
        </w:tc>
        <w:tc>
          <w:tcPr>
            <w:tcW w:w="1440"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right"/>
              <w:rPr>
                <w:sz w:val="22"/>
                <w:szCs w:val="22"/>
                <w:lang w:val="en-GB"/>
              </w:rPr>
            </w:pPr>
            <w:r w:rsidRPr="000C781B">
              <w:rPr>
                <w:sz w:val="22"/>
                <w:szCs w:val="22"/>
                <w:lang w:val="en-GB"/>
              </w:rPr>
              <w:t>4,127</w:t>
            </w:r>
          </w:p>
        </w:tc>
        <w:tc>
          <w:tcPr>
            <w:tcW w:w="1458"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right"/>
              <w:rPr>
                <w:sz w:val="22"/>
                <w:szCs w:val="22"/>
                <w:lang w:val="en-GB"/>
              </w:rPr>
            </w:pPr>
            <w:r w:rsidRPr="000C781B">
              <w:rPr>
                <w:sz w:val="22"/>
                <w:szCs w:val="22"/>
                <w:lang w:val="en-GB"/>
              </w:rPr>
              <w:t>17,252</w:t>
            </w:r>
          </w:p>
        </w:tc>
      </w:tr>
      <w:tr w:rsidR="00551C74" w:rsidRPr="000C781B" w:rsidTr="00551C74">
        <w:tc>
          <w:tcPr>
            <w:tcW w:w="2808" w:type="dxa"/>
            <w:tcBorders>
              <w:top w:val="single" w:sz="4" w:space="0" w:color="auto"/>
              <w:left w:val="single" w:sz="4" w:space="0" w:color="auto"/>
              <w:bottom w:val="single" w:sz="4" w:space="0" w:color="auto"/>
              <w:right w:val="single" w:sz="4" w:space="0" w:color="auto"/>
            </w:tcBorders>
            <w:hideMark/>
          </w:tcPr>
          <w:p w:rsidR="00551C74" w:rsidRPr="000C781B" w:rsidRDefault="00551C74">
            <w:pPr>
              <w:rPr>
                <w:sz w:val="22"/>
                <w:szCs w:val="22"/>
                <w:lang w:val="en-GB"/>
              </w:rPr>
            </w:pPr>
            <w:r w:rsidRPr="000C781B">
              <w:rPr>
                <w:sz w:val="22"/>
                <w:szCs w:val="22"/>
                <w:lang w:val="en-GB"/>
              </w:rPr>
              <w:t>Contractual Services**</w:t>
            </w:r>
          </w:p>
        </w:tc>
        <w:tc>
          <w:tcPr>
            <w:tcW w:w="2340" w:type="dxa"/>
            <w:tcBorders>
              <w:top w:val="single" w:sz="4" w:space="0" w:color="auto"/>
              <w:left w:val="single" w:sz="4" w:space="0" w:color="auto"/>
              <w:bottom w:val="single" w:sz="4" w:space="0" w:color="auto"/>
              <w:right w:val="single" w:sz="4" w:space="0" w:color="auto"/>
            </w:tcBorders>
            <w:shd w:val="clear" w:color="auto" w:fill="A6A6A6"/>
          </w:tcPr>
          <w:p w:rsidR="00551C74" w:rsidRPr="000C781B" w:rsidRDefault="00551C74">
            <w:pPr>
              <w:jc w:val="center"/>
              <w:rPr>
                <w:sz w:val="22"/>
                <w:szCs w:val="22"/>
                <w:lang w:val="en-GB"/>
              </w:rPr>
            </w:pPr>
          </w:p>
        </w:tc>
        <w:tc>
          <w:tcPr>
            <w:tcW w:w="1530"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right"/>
              <w:rPr>
                <w:sz w:val="22"/>
                <w:szCs w:val="22"/>
                <w:lang w:val="en-GB"/>
              </w:rPr>
            </w:pPr>
            <w:r w:rsidRPr="000C781B">
              <w:rPr>
                <w:sz w:val="22"/>
                <w:szCs w:val="22"/>
                <w:lang w:val="en-GB"/>
              </w:rPr>
              <w:t>0</w:t>
            </w:r>
          </w:p>
        </w:tc>
        <w:tc>
          <w:tcPr>
            <w:tcW w:w="1440"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right"/>
              <w:rPr>
                <w:sz w:val="22"/>
                <w:szCs w:val="22"/>
                <w:lang w:val="en-GB"/>
              </w:rPr>
            </w:pPr>
            <w:r w:rsidRPr="000C781B">
              <w:rPr>
                <w:sz w:val="22"/>
                <w:szCs w:val="22"/>
                <w:lang w:val="en-GB"/>
              </w:rPr>
              <w:t>30,000</w:t>
            </w:r>
          </w:p>
        </w:tc>
        <w:tc>
          <w:tcPr>
            <w:tcW w:w="1458"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right"/>
              <w:rPr>
                <w:sz w:val="22"/>
                <w:szCs w:val="22"/>
                <w:lang w:val="en-GB"/>
              </w:rPr>
            </w:pPr>
            <w:r w:rsidRPr="000C781B">
              <w:rPr>
                <w:sz w:val="22"/>
                <w:szCs w:val="22"/>
                <w:lang w:val="en-GB"/>
              </w:rPr>
              <w:t>30,000</w:t>
            </w:r>
          </w:p>
        </w:tc>
      </w:tr>
      <w:tr w:rsidR="00551C74" w:rsidRPr="000C781B" w:rsidTr="00551C74">
        <w:tc>
          <w:tcPr>
            <w:tcW w:w="2808" w:type="dxa"/>
            <w:tcBorders>
              <w:top w:val="single" w:sz="4" w:space="0" w:color="auto"/>
              <w:left w:val="single" w:sz="4" w:space="0" w:color="auto"/>
              <w:bottom w:val="single" w:sz="4" w:space="0" w:color="auto"/>
              <w:right w:val="single" w:sz="4" w:space="0" w:color="auto"/>
            </w:tcBorders>
            <w:hideMark/>
          </w:tcPr>
          <w:p w:rsidR="00551C74" w:rsidRPr="000C781B" w:rsidRDefault="00551C74">
            <w:pPr>
              <w:rPr>
                <w:sz w:val="22"/>
                <w:szCs w:val="22"/>
                <w:lang w:val="en-GB"/>
              </w:rPr>
            </w:pPr>
            <w:r w:rsidRPr="000C781B">
              <w:rPr>
                <w:sz w:val="22"/>
                <w:szCs w:val="22"/>
                <w:lang w:val="en-GB"/>
              </w:rPr>
              <w:t>Consultations and Validation Processes***</w:t>
            </w:r>
          </w:p>
        </w:tc>
        <w:tc>
          <w:tcPr>
            <w:tcW w:w="2340" w:type="dxa"/>
            <w:tcBorders>
              <w:top w:val="single" w:sz="4" w:space="0" w:color="auto"/>
              <w:left w:val="single" w:sz="4" w:space="0" w:color="auto"/>
              <w:bottom w:val="single" w:sz="4" w:space="0" w:color="auto"/>
              <w:right w:val="single" w:sz="4" w:space="0" w:color="auto"/>
            </w:tcBorders>
            <w:shd w:val="clear" w:color="auto" w:fill="A6A6A6"/>
          </w:tcPr>
          <w:p w:rsidR="00551C74" w:rsidRPr="000C781B" w:rsidRDefault="00551C74">
            <w:pPr>
              <w:jc w:val="center"/>
              <w:rPr>
                <w:sz w:val="22"/>
                <w:szCs w:val="22"/>
                <w:lang w:val="en-GB"/>
              </w:rPr>
            </w:pPr>
          </w:p>
        </w:tc>
        <w:tc>
          <w:tcPr>
            <w:tcW w:w="1530"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right"/>
              <w:rPr>
                <w:sz w:val="22"/>
                <w:szCs w:val="22"/>
                <w:lang w:val="en-GB"/>
              </w:rPr>
            </w:pPr>
            <w:r w:rsidRPr="000C781B">
              <w:rPr>
                <w:sz w:val="22"/>
                <w:szCs w:val="22"/>
                <w:lang w:val="en-GB"/>
              </w:rPr>
              <w:t>0</w:t>
            </w:r>
          </w:p>
        </w:tc>
        <w:tc>
          <w:tcPr>
            <w:tcW w:w="1440"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right"/>
              <w:rPr>
                <w:sz w:val="22"/>
                <w:szCs w:val="22"/>
                <w:lang w:val="en-GB"/>
              </w:rPr>
            </w:pPr>
            <w:r w:rsidRPr="000C781B">
              <w:rPr>
                <w:sz w:val="22"/>
                <w:szCs w:val="22"/>
                <w:lang w:val="en-GB"/>
              </w:rPr>
              <w:t>25,000</w:t>
            </w:r>
          </w:p>
        </w:tc>
        <w:tc>
          <w:tcPr>
            <w:tcW w:w="1458"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right"/>
              <w:rPr>
                <w:sz w:val="22"/>
                <w:szCs w:val="22"/>
                <w:lang w:val="en-GB"/>
              </w:rPr>
            </w:pPr>
            <w:r w:rsidRPr="000C781B">
              <w:rPr>
                <w:sz w:val="22"/>
                <w:szCs w:val="22"/>
                <w:lang w:val="en-GB"/>
              </w:rPr>
              <w:t>25,000</w:t>
            </w:r>
          </w:p>
        </w:tc>
      </w:tr>
      <w:tr w:rsidR="00551C74" w:rsidRPr="000C781B" w:rsidTr="00551C74">
        <w:tc>
          <w:tcPr>
            <w:tcW w:w="2808" w:type="dxa"/>
            <w:tcBorders>
              <w:top w:val="single" w:sz="4" w:space="0" w:color="auto"/>
              <w:left w:val="single" w:sz="4" w:space="0" w:color="auto"/>
              <w:bottom w:val="single" w:sz="4" w:space="0" w:color="auto"/>
              <w:right w:val="single" w:sz="4" w:space="0" w:color="auto"/>
            </w:tcBorders>
            <w:hideMark/>
          </w:tcPr>
          <w:p w:rsidR="00551C74" w:rsidRPr="000C781B" w:rsidRDefault="00551C74">
            <w:pPr>
              <w:rPr>
                <w:sz w:val="22"/>
                <w:szCs w:val="22"/>
                <w:lang w:val="en-GB"/>
              </w:rPr>
            </w:pPr>
            <w:r w:rsidRPr="000C781B">
              <w:rPr>
                <w:sz w:val="22"/>
                <w:szCs w:val="22"/>
                <w:lang w:val="en-GB"/>
              </w:rPr>
              <w:t>Government In-Kind Contributions****</w:t>
            </w:r>
          </w:p>
        </w:tc>
        <w:tc>
          <w:tcPr>
            <w:tcW w:w="2340" w:type="dxa"/>
            <w:tcBorders>
              <w:top w:val="single" w:sz="4" w:space="0" w:color="auto"/>
              <w:left w:val="single" w:sz="4" w:space="0" w:color="auto"/>
              <w:bottom w:val="single" w:sz="4" w:space="0" w:color="auto"/>
              <w:right w:val="single" w:sz="4" w:space="0" w:color="auto"/>
            </w:tcBorders>
            <w:shd w:val="clear" w:color="auto" w:fill="A6A6A6"/>
          </w:tcPr>
          <w:p w:rsidR="00551C74" w:rsidRPr="000C781B" w:rsidRDefault="00551C74">
            <w:pPr>
              <w:jc w:val="center"/>
              <w:rPr>
                <w:sz w:val="22"/>
                <w:szCs w:val="22"/>
                <w:lang w:val="en-GB"/>
              </w:rPr>
            </w:pPr>
          </w:p>
        </w:tc>
        <w:tc>
          <w:tcPr>
            <w:tcW w:w="1530"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right"/>
              <w:rPr>
                <w:sz w:val="22"/>
                <w:szCs w:val="22"/>
                <w:lang w:val="en-GB"/>
              </w:rPr>
            </w:pPr>
            <w:r w:rsidRPr="000C781B">
              <w:rPr>
                <w:sz w:val="22"/>
                <w:szCs w:val="22"/>
                <w:lang w:val="en-GB"/>
              </w:rPr>
              <w:t>0</w:t>
            </w:r>
          </w:p>
        </w:tc>
        <w:tc>
          <w:tcPr>
            <w:tcW w:w="1440"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right"/>
              <w:rPr>
                <w:sz w:val="22"/>
                <w:szCs w:val="22"/>
                <w:lang w:val="en-GB"/>
              </w:rPr>
            </w:pPr>
            <w:r w:rsidRPr="000C781B">
              <w:rPr>
                <w:sz w:val="22"/>
                <w:szCs w:val="22"/>
                <w:lang w:val="en-GB"/>
              </w:rPr>
              <w:t>201,087</w:t>
            </w:r>
          </w:p>
        </w:tc>
        <w:tc>
          <w:tcPr>
            <w:tcW w:w="1458"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right"/>
              <w:rPr>
                <w:sz w:val="22"/>
                <w:szCs w:val="22"/>
                <w:lang w:val="en-GB"/>
              </w:rPr>
            </w:pPr>
            <w:r w:rsidRPr="000C781B">
              <w:rPr>
                <w:sz w:val="22"/>
                <w:szCs w:val="22"/>
                <w:lang w:val="en-GB"/>
              </w:rPr>
              <w:t>201,087</w:t>
            </w:r>
          </w:p>
        </w:tc>
      </w:tr>
      <w:tr w:rsidR="00551C74" w:rsidRPr="000C781B" w:rsidTr="00551C74">
        <w:tc>
          <w:tcPr>
            <w:tcW w:w="2808" w:type="dxa"/>
            <w:tcBorders>
              <w:top w:val="single" w:sz="4" w:space="0" w:color="auto"/>
              <w:left w:val="single" w:sz="4" w:space="0" w:color="auto"/>
              <w:bottom w:val="single" w:sz="4" w:space="0" w:color="auto"/>
              <w:right w:val="single" w:sz="4" w:space="0" w:color="auto"/>
            </w:tcBorders>
            <w:hideMark/>
          </w:tcPr>
          <w:p w:rsidR="00551C74" w:rsidRPr="000C781B" w:rsidRDefault="00551C74">
            <w:pPr>
              <w:rPr>
                <w:sz w:val="22"/>
                <w:szCs w:val="22"/>
                <w:lang w:val="en-GB"/>
              </w:rPr>
            </w:pPr>
            <w:r w:rsidRPr="000C781B">
              <w:rPr>
                <w:sz w:val="22"/>
                <w:szCs w:val="22"/>
                <w:lang w:val="en-GB"/>
              </w:rPr>
              <w:t>Miscellaneous</w:t>
            </w:r>
          </w:p>
        </w:tc>
        <w:tc>
          <w:tcPr>
            <w:tcW w:w="2340" w:type="dxa"/>
            <w:tcBorders>
              <w:top w:val="single" w:sz="4" w:space="0" w:color="auto"/>
              <w:left w:val="single" w:sz="4" w:space="0" w:color="auto"/>
              <w:bottom w:val="single" w:sz="4" w:space="0" w:color="auto"/>
              <w:right w:val="single" w:sz="4" w:space="0" w:color="auto"/>
            </w:tcBorders>
            <w:shd w:val="clear" w:color="auto" w:fill="A6A6A6"/>
          </w:tcPr>
          <w:p w:rsidR="00551C74" w:rsidRPr="000C781B" w:rsidRDefault="00551C74">
            <w:pPr>
              <w:jc w:val="center"/>
              <w:rPr>
                <w:sz w:val="22"/>
                <w:szCs w:val="22"/>
                <w:lang w:val="en-GB"/>
              </w:rPr>
            </w:pPr>
          </w:p>
        </w:tc>
        <w:tc>
          <w:tcPr>
            <w:tcW w:w="1530"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right"/>
              <w:rPr>
                <w:sz w:val="22"/>
                <w:szCs w:val="22"/>
                <w:lang w:val="en-GB"/>
              </w:rPr>
            </w:pPr>
            <w:r w:rsidRPr="000C781B">
              <w:rPr>
                <w:sz w:val="22"/>
                <w:szCs w:val="22"/>
                <w:lang w:val="en-GB"/>
              </w:rPr>
              <w:t>0</w:t>
            </w:r>
          </w:p>
        </w:tc>
        <w:tc>
          <w:tcPr>
            <w:tcW w:w="1440"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right"/>
              <w:rPr>
                <w:sz w:val="22"/>
                <w:szCs w:val="22"/>
                <w:lang w:val="en-GB"/>
              </w:rPr>
            </w:pPr>
            <w:r w:rsidRPr="000C781B">
              <w:rPr>
                <w:sz w:val="22"/>
                <w:szCs w:val="22"/>
                <w:lang w:val="en-GB"/>
              </w:rPr>
              <w:t>10,000</w:t>
            </w:r>
          </w:p>
        </w:tc>
        <w:tc>
          <w:tcPr>
            <w:tcW w:w="1458"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right"/>
              <w:rPr>
                <w:sz w:val="22"/>
                <w:szCs w:val="22"/>
                <w:lang w:val="en-GB"/>
              </w:rPr>
            </w:pPr>
            <w:r w:rsidRPr="000C781B">
              <w:rPr>
                <w:sz w:val="22"/>
                <w:szCs w:val="22"/>
                <w:lang w:val="en-GB"/>
              </w:rPr>
              <w:t>10,000</w:t>
            </w:r>
          </w:p>
        </w:tc>
      </w:tr>
      <w:tr w:rsidR="00551C74" w:rsidRPr="000C781B" w:rsidTr="00551C74">
        <w:tc>
          <w:tcPr>
            <w:tcW w:w="2808" w:type="dxa"/>
            <w:tcBorders>
              <w:top w:val="single" w:sz="4" w:space="0" w:color="auto"/>
              <w:left w:val="single" w:sz="4" w:space="0" w:color="auto"/>
              <w:bottom w:val="single" w:sz="4" w:space="0" w:color="auto"/>
              <w:right w:val="single" w:sz="4" w:space="0" w:color="auto"/>
            </w:tcBorders>
            <w:hideMark/>
          </w:tcPr>
          <w:p w:rsidR="00551C74" w:rsidRPr="000C781B" w:rsidRDefault="00551C74">
            <w:pPr>
              <w:rPr>
                <w:b/>
                <w:sz w:val="22"/>
                <w:szCs w:val="22"/>
                <w:lang w:val="en-GB"/>
              </w:rPr>
            </w:pPr>
            <w:r w:rsidRPr="000C781B">
              <w:rPr>
                <w:b/>
                <w:sz w:val="22"/>
                <w:szCs w:val="22"/>
                <w:lang w:val="en-GB"/>
              </w:rPr>
              <w:t>Total PPG Budget</w:t>
            </w:r>
          </w:p>
        </w:tc>
        <w:tc>
          <w:tcPr>
            <w:tcW w:w="2340" w:type="dxa"/>
            <w:tcBorders>
              <w:top w:val="single" w:sz="4" w:space="0" w:color="auto"/>
              <w:left w:val="single" w:sz="4" w:space="0" w:color="auto"/>
              <w:bottom w:val="single" w:sz="4" w:space="0" w:color="auto"/>
              <w:right w:val="single" w:sz="4" w:space="0" w:color="auto"/>
            </w:tcBorders>
            <w:shd w:val="clear" w:color="auto" w:fill="A6A6A6"/>
          </w:tcPr>
          <w:p w:rsidR="00551C74" w:rsidRPr="000C781B" w:rsidRDefault="00551C74">
            <w:pPr>
              <w:jc w:val="center"/>
              <w:rPr>
                <w:b/>
                <w:sz w:val="22"/>
                <w:szCs w:val="22"/>
                <w:lang w:val="en-GB"/>
              </w:rPr>
            </w:pPr>
          </w:p>
        </w:tc>
        <w:tc>
          <w:tcPr>
            <w:tcW w:w="1530"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right"/>
              <w:rPr>
                <w:b/>
                <w:sz w:val="22"/>
                <w:szCs w:val="22"/>
                <w:lang w:val="en-GB"/>
              </w:rPr>
            </w:pPr>
            <w:r w:rsidRPr="000C781B">
              <w:rPr>
                <w:b/>
                <w:sz w:val="22"/>
                <w:szCs w:val="22"/>
                <w:lang w:val="en-GB"/>
              </w:rPr>
              <w:t>64,725</w:t>
            </w:r>
          </w:p>
        </w:tc>
        <w:tc>
          <w:tcPr>
            <w:tcW w:w="1440"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right"/>
              <w:rPr>
                <w:b/>
                <w:sz w:val="22"/>
                <w:szCs w:val="22"/>
                <w:lang w:val="en-GB"/>
              </w:rPr>
            </w:pPr>
            <w:r w:rsidRPr="000C781B">
              <w:rPr>
                <w:b/>
                <w:sz w:val="22"/>
                <w:szCs w:val="22"/>
                <w:lang w:val="en-GB"/>
              </w:rPr>
              <w:t>273,814</w:t>
            </w:r>
          </w:p>
        </w:tc>
        <w:tc>
          <w:tcPr>
            <w:tcW w:w="1458"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right"/>
              <w:rPr>
                <w:b/>
                <w:sz w:val="22"/>
                <w:szCs w:val="22"/>
                <w:lang w:val="en-GB"/>
              </w:rPr>
            </w:pPr>
            <w:r w:rsidRPr="000C781B">
              <w:rPr>
                <w:b/>
                <w:sz w:val="22"/>
                <w:szCs w:val="22"/>
                <w:lang w:val="en-GB"/>
              </w:rPr>
              <w:t>338,539</w:t>
            </w:r>
          </w:p>
        </w:tc>
      </w:tr>
    </w:tbl>
    <w:p w:rsidR="00551C74" w:rsidRPr="000C781B" w:rsidRDefault="00551C74" w:rsidP="00551C74">
      <w:pPr>
        <w:rPr>
          <w:sz w:val="22"/>
          <w:szCs w:val="22"/>
          <w:lang w:val="en-GB"/>
        </w:rPr>
      </w:pPr>
      <w:r w:rsidRPr="000C781B">
        <w:rPr>
          <w:sz w:val="22"/>
          <w:szCs w:val="22"/>
          <w:lang w:val="en-GB"/>
        </w:rPr>
        <w:t xml:space="preserve">* Figures for consultants are the sum of all of the local and international consultants presented in Annex A. </w:t>
      </w:r>
      <w:r w:rsidRPr="000C781B">
        <w:rPr>
          <w:sz w:val="22"/>
          <w:szCs w:val="22"/>
        </w:rPr>
        <w:t xml:space="preserve">Co-financing resources will cover the costs of </w:t>
      </w:r>
      <w:r w:rsidRPr="000C781B">
        <w:rPr>
          <w:sz w:val="22"/>
          <w:szCs w:val="22"/>
          <w:lang w:val="en-GB"/>
        </w:rPr>
        <w:t xml:space="preserve">Community Assessment and Participation expert. </w:t>
      </w:r>
    </w:p>
    <w:p w:rsidR="00551C74" w:rsidRPr="000C781B" w:rsidRDefault="00551C74" w:rsidP="00551C74">
      <w:pPr>
        <w:rPr>
          <w:noProof/>
          <w:sz w:val="22"/>
          <w:szCs w:val="22"/>
          <w:lang w:val="en-GB"/>
        </w:rPr>
      </w:pPr>
      <w:r w:rsidRPr="000C781B">
        <w:rPr>
          <w:sz w:val="22"/>
          <w:szCs w:val="22"/>
        </w:rPr>
        <w:t>** Costs of pre-feasibility studies for c</w:t>
      </w:r>
      <w:proofErr w:type="spellStart"/>
      <w:r w:rsidRPr="000C781B">
        <w:rPr>
          <w:sz w:val="22"/>
          <w:szCs w:val="22"/>
          <w:lang w:val="en-GB"/>
        </w:rPr>
        <w:t>oral</w:t>
      </w:r>
      <w:proofErr w:type="spellEnd"/>
      <w:r w:rsidRPr="000C781B">
        <w:rPr>
          <w:sz w:val="22"/>
          <w:szCs w:val="22"/>
          <w:lang w:val="en-GB"/>
        </w:rPr>
        <w:t xml:space="preserve"> reef monitoring; control of invasive lionfish; and Low Impact Development (LID) practices</w:t>
      </w:r>
    </w:p>
    <w:p w:rsidR="00551C74" w:rsidRPr="000C781B" w:rsidRDefault="00551C74" w:rsidP="00551C74">
      <w:pPr>
        <w:rPr>
          <w:sz w:val="22"/>
          <w:szCs w:val="22"/>
        </w:rPr>
      </w:pPr>
      <w:r w:rsidRPr="000C781B">
        <w:rPr>
          <w:sz w:val="22"/>
          <w:szCs w:val="22"/>
        </w:rPr>
        <w:t>*** Includes all stakeholder consultations, document validation meetings, and other national and local level consultative meetings</w:t>
      </w:r>
    </w:p>
    <w:p w:rsidR="00551C74" w:rsidRPr="000C781B" w:rsidRDefault="00551C74" w:rsidP="00551C74">
      <w:pPr>
        <w:rPr>
          <w:color w:val="000000"/>
          <w:sz w:val="22"/>
          <w:szCs w:val="22"/>
        </w:rPr>
      </w:pPr>
      <w:r w:rsidRPr="000C781B">
        <w:rPr>
          <w:sz w:val="22"/>
          <w:szCs w:val="22"/>
        </w:rPr>
        <w:t>**** G</w:t>
      </w:r>
      <w:r w:rsidRPr="000C781B">
        <w:rPr>
          <w:color w:val="000000"/>
          <w:sz w:val="22"/>
          <w:szCs w:val="22"/>
        </w:rPr>
        <w:t>overnment's in-kind contribution to PPG implementation in the form of staff time, provision of office space and equipment, hosting of meetings, etc.</w:t>
      </w:r>
    </w:p>
    <w:p w:rsidR="00551C74" w:rsidRPr="000C781B" w:rsidRDefault="00551C74" w:rsidP="00551C74">
      <w:pPr>
        <w:rPr>
          <w:sz w:val="22"/>
          <w:szCs w:val="22"/>
          <w:lang w:val="en-GB"/>
        </w:rPr>
      </w:pPr>
    </w:p>
    <w:p w:rsidR="00551C74" w:rsidRPr="000C781B" w:rsidRDefault="00551C74" w:rsidP="00551C74">
      <w:pPr>
        <w:spacing w:after="80"/>
        <w:rPr>
          <w:rFonts w:ascii="Times New Roman Bold" w:hAnsi="Times New Roman Bold"/>
          <w:b/>
          <w:smallCaps/>
          <w:sz w:val="22"/>
          <w:szCs w:val="22"/>
          <w:lang w:val="en-GB"/>
        </w:rPr>
      </w:pPr>
      <w:r w:rsidRPr="000C781B">
        <w:rPr>
          <w:rFonts w:ascii="Times New Roman Bold" w:hAnsi="Times New Roman Bold"/>
          <w:b/>
          <w:smallCaps/>
          <w:sz w:val="22"/>
          <w:szCs w:val="22"/>
          <w:lang w:val="en-GB"/>
        </w:rPr>
        <w:t>F.   GEF Agency Certification</w:t>
      </w:r>
      <w:r w:rsidRPr="000C781B">
        <w:rPr>
          <w:sz w:val="22"/>
          <w:szCs w:val="22"/>
          <w:lang w:val="en-GB"/>
        </w:rPr>
        <w:tab/>
      </w:r>
      <w:r w:rsidRPr="000C781B">
        <w:rPr>
          <w:sz w:val="22"/>
          <w:szCs w:val="22"/>
          <w:lang w:val="en-GB"/>
        </w:rPr>
        <w:tab/>
      </w:r>
      <w:r w:rsidRPr="000C781B">
        <w:rPr>
          <w:sz w:val="22"/>
          <w:szCs w:val="22"/>
          <w:lang w:val="en-GB"/>
        </w:rPr>
        <w:tab/>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1464"/>
        <w:gridCol w:w="1517"/>
        <w:gridCol w:w="1299"/>
        <w:gridCol w:w="1284"/>
        <w:gridCol w:w="2288"/>
      </w:tblGrid>
      <w:tr w:rsidR="00551C74" w:rsidRPr="000C781B" w:rsidTr="00551C74">
        <w:trPr>
          <w:cantSplit/>
        </w:trPr>
        <w:tc>
          <w:tcPr>
            <w:tcW w:w="9990" w:type="dxa"/>
            <w:gridSpan w:val="6"/>
            <w:tcBorders>
              <w:top w:val="single" w:sz="4" w:space="0" w:color="auto"/>
              <w:left w:val="single" w:sz="4" w:space="0" w:color="auto"/>
              <w:bottom w:val="single" w:sz="4" w:space="0" w:color="auto"/>
              <w:right w:val="single" w:sz="4" w:space="0" w:color="auto"/>
            </w:tcBorders>
            <w:hideMark/>
          </w:tcPr>
          <w:p w:rsidR="00551C74" w:rsidRPr="000C781B" w:rsidRDefault="00551C74">
            <w:pPr>
              <w:spacing w:after="80"/>
              <w:rPr>
                <w:sz w:val="22"/>
                <w:szCs w:val="22"/>
                <w:lang w:val="en-GB"/>
              </w:rPr>
            </w:pPr>
            <w:r w:rsidRPr="000C781B">
              <w:rPr>
                <w:sz w:val="22"/>
                <w:szCs w:val="22"/>
                <w:lang w:val="en-GB"/>
              </w:rPr>
              <w:t>This request has been prepared in accordance with GEF policies and procedures and meets the GEF LDCF/SCCF Trust Fund criteria for project identification and preparation.</w:t>
            </w:r>
          </w:p>
        </w:tc>
      </w:tr>
      <w:tr w:rsidR="00551C74" w:rsidRPr="000C781B" w:rsidTr="00551C74">
        <w:tc>
          <w:tcPr>
            <w:tcW w:w="2138"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center"/>
              <w:rPr>
                <w:sz w:val="22"/>
                <w:szCs w:val="22"/>
                <w:lang w:val="en-GB"/>
              </w:rPr>
            </w:pPr>
            <w:r w:rsidRPr="000C781B">
              <w:rPr>
                <w:sz w:val="22"/>
                <w:szCs w:val="22"/>
                <w:lang w:val="en-GB"/>
              </w:rPr>
              <w:t>Agency Coordinator, Agency Name</w:t>
            </w:r>
          </w:p>
        </w:tc>
        <w:tc>
          <w:tcPr>
            <w:tcW w:w="1464" w:type="dxa"/>
            <w:tcBorders>
              <w:top w:val="single" w:sz="4" w:space="0" w:color="auto"/>
              <w:left w:val="single" w:sz="4" w:space="0" w:color="auto"/>
              <w:bottom w:val="single" w:sz="4" w:space="0" w:color="auto"/>
              <w:right w:val="single" w:sz="4" w:space="0" w:color="auto"/>
            </w:tcBorders>
          </w:tcPr>
          <w:p w:rsidR="00551C74" w:rsidRPr="000C781B" w:rsidRDefault="00551C74">
            <w:pPr>
              <w:jc w:val="center"/>
              <w:rPr>
                <w:sz w:val="22"/>
                <w:szCs w:val="22"/>
                <w:lang w:val="en-GB"/>
              </w:rPr>
            </w:pPr>
          </w:p>
          <w:p w:rsidR="00551C74" w:rsidRPr="000C781B" w:rsidRDefault="00551C74">
            <w:pPr>
              <w:jc w:val="center"/>
              <w:rPr>
                <w:sz w:val="22"/>
                <w:szCs w:val="22"/>
                <w:lang w:val="en-GB"/>
              </w:rPr>
            </w:pPr>
            <w:r w:rsidRPr="000C781B">
              <w:rPr>
                <w:sz w:val="22"/>
                <w:szCs w:val="22"/>
                <w:lang w:val="en-GB"/>
              </w:rPr>
              <w:t>Signature</w:t>
            </w:r>
          </w:p>
        </w:tc>
        <w:tc>
          <w:tcPr>
            <w:tcW w:w="1517"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center"/>
              <w:rPr>
                <w:sz w:val="22"/>
                <w:szCs w:val="22"/>
                <w:lang w:val="en-GB"/>
              </w:rPr>
            </w:pPr>
            <w:r w:rsidRPr="000C781B">
              <w:rPr>
                <w:sz w:val="22"/>
                <w:szCs w:val="22"/>
                <w:lang w:val="en-GB"/>
              </w:rPr>
              <w:t xml:space="preserve">Date </w:t>
            </w:r>
          </w:p>
          <w:p w:rsidR="00551C74" w:rsidRPr="000C781B" w:rsidRDefault="00551C74">
            <w:pPr>
              <w:jc w:val="center"/>
              <w:rPr>
                <w:sz w:val="22"/>
                <w:szCs w:val="22"/>
                <w:lang w:val="en-GB"/>
              </w:rPr>
            </w:pPr>
            <w:r w:rsidRPr="000C781B">
              <w:rPr>
                <w:i/>
                <w:iCs/>
                <w:sz w:val="22"/>
                <w:szCs w:val="22"/>
                <w:lang w:val="en-GB"/>
              </w:rPr>
              <w:fldChar w:fldCharType="begin">
                <w:ffData>
                  <w:name w:val="Text31"/>
                  <w:enabled/>
                  <w:calcOnExit w:val="0"/>
                  <w:helpText w:type="text" w:val="Date of endorsement by the Operational or Political Focal Point."/>
                  <w:textInput>
                    <w:default w:val="(Month, day, year)"/>
                  </w:textInput>
                </w:ffData>
              </w:fldChar>
            </w:r>
            <w:r w:rsidRPr="000C781B">
              <w:rPr>
                <w:i/>
                <w:iCs/>
                <w:sz w:val="22"/>
                <w:szCs w:val="22"/>
                <w:lang w:val="en-GB"/>
              </w:rPr>
              <w:instrText xml:space="preserve"> FORMTEXT </w:instrText>
            </w:r>
            <w:r w:rsidRPr="000C781B">
              <w:rPr>
                <w:i/>
                <w:iCs/>
                <w:sz w:val="22"/>
                <w:szCs w:val="22"/>
                <w:lang w:val="en-GB"/>
              </w:rPr>
            </w:r>
            <w:r w:rsidRPr="000C781B">
              <w:rPr>
                <w:i/>
                <w:iCs/>
                <w:sz w:val="22"/>
                <w:szCs w:val="22"/>
                <w:lang w:val="en-GB"/>
              </w:rPr>
              <w:fldChar w:fldCharType="separate"/>
            </w:r>
            <w:r w:rsidRPr="000C781B">
              <w:rPr>
                <w:i/>
                <w:iCs/>
                <w:noProof/>
                <w:sz w:val="22"/>
                <w:szCs w:val="22"/>
                <w:lang w:val="en-GB"/>
              </w:rPr>
              <w:t>(Month, day, year)</w:t>
            </w:r>
            <w:r w:rsidRPr="000C781B">
              <w:rPr>
                <w:i/>
                <w:iCs/>
                <w:sz w:val="22"/>
                <w:szCs w:val="22"/>
                <w:lang w:val="en-GB"/>
              </w:rPr>
              <w:fldChar w:fldCharType="end"/>
            </w:r>
          </w:p>
        </w:tc>
        <w:tc>
          <w:tcPr>
            <w:tcW w:w="1299"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center"/>
              <w:rPr>
                <w:sz w:val="22"/>
                <w:szCs w:val="22"/>
                <w:lang w:val="en-GB"/>
              </w:rPr>
            </w:pPr>
            <w:r w:rsidRPr="000C781B">
              <w:rPr>
                <w:sz w:val="22"/>
                <w:szCs w:val="22"/>
                <w:lang w:val="en-GB"/>
              </w:rPr>
              <w:t>Project Contact Person</w:t>
            </w:r>
          </w:p>
        </w:tc>
        <w:tc>
          <w:tcPr>
            <w:tcW w:w="1284" w:type="dxa"/>
            <w:tcBorders>
              <w:top w:val="single" w:sz="4" w:space="0" w:color="auto"/>
              <w:left w:val="single" w:sz="4" w:space="0" w:color="auto"/>
              <w:bottom w:val="single" w:sz="4" w:space="0" w:color="auto"/>
              <w:right w:val="single" w:sz="4" w:space="0" w:color="auto"/>
            </w:tcBorders>
          </w:tcPr>
          <w:p w:rsidR="00551C74" w:rsidRPr="000C781B" w:rsidRDefault="00551C74">
            <w:pPr>
              <w:jc w:val="center"/>
              <w:rPr>
                <w:sz w:val="22"/>
                <w:szCs w:val="22"/>
                <w:lang w:val="en-GB"/>
              </w:rPr>
            </w:pPr>
          </w:p>
          <w:p w:rsidR="00551C74" w:rsidRPr="000C781B" w:rsidRDefault="00551C74">
            <w:pPr>
              <w:jc w:val="center"/>
              <w:rPr>
                <w:sz w:val="22"/>
                <w:szCs w:val="22"/>
                <w:lang w:val="en-GB"/>
              </w:rPr>
            </w:pPr>
            <w:r w:rsidRPr="000C781B">
              <w:rPr>
                <w:sz w:val="22"/>
                <w:szCs w:val="22"/>
                <w:lang w:val="en-GB"/>
              </w:rPr>
              <w:t>Telephone</w:t>
            </w:r>
          </w:p>
        </w:tc>
        <w:tc>
          <w:tcPr>
            <w:tcW w:w="2288" w:type="dxa"/>
            <w:tcBorders>
              <w:top w:val="single" w:sz="4" w:space="0" w:color="auto"/>
              <w:left w:val="single" w:sz="4" w:space="0" w:color="auto"/>
              <w:bottom w:val="single" w:sz="4" w:space="0" w:color="auto"/>
              <w:right w:val="single" w:sz="4" w:space="0" w:color="auto"/>
            </w:tcBorders>
            <w:vAlign w:val="center"/>
          </w:tcPr>
          <w:p w:rsidR="00551C74" w:rsidRPr="000C781B" w:rsidRDefault="00551C74">
            <w:pPr>
              <w:jc w:val="center"/>
              <w:rPr>
                <w:sz w:val="22"/>
                <w:szCs w:val="22"/>
                <w:lang w:val="en-GB"/>
              </w:rPr>
            </w:pPr>
          </w:p>
          <w:p w:rsidR="00551C74" w:rsidRPr="000C781B" w:rsidRDefault="00551C74">
            <w:pPr>
              <w:jc w:val="center"/>
              <w:rPr>
                <w:sz w:val="22"/>
                <w:szCs w:val="22"/>
                <w:lang w:val="en-GB"/>
              </w:rPr>
            </w:pPr>
            <w:r w:rsidRPr="000C781B">
              <w:rPr>
                <w:sz w:val="22"/>
                <w:szCs w:val="22"/>
                <w:lang w:val="en-GB"/>
              </w:rPr>
              <w:t>Email Address</w:t>
            </w:r>
          </w:p>
        </w:tc>
      </w:tr>
      <w:tr w:rsidR="00551C74" w:rsidRPr="000C781B" w:rsidTr="00551C74">
        <w:trPr>
          <w:trHeight w:val="332"/>
        </w:trPr>
        <w:tc>
          <w:tcPr>
            <w:tcW w:w="2138" w:type="dxa"/>
            <w:tcBorders>
              <w:top w:val="single" w:sz="4" w:space="0" w:color="auto"/>
              <w:left w:val="single" w:sz="4" w:space="0" w:color="auto"/>
              <w:bottom w:val="single" w:sz="4" w:space="0" w:color="auto"/>
              <w:right w:val="single" w:sz="4" w:space="0" w:color="auto"/>
            </w:tcBorders>
          </w:tcPr>
          <w:p w:rsidR="00551C74" w:rsidRPr="000C781B" w:rsidRDefault="00551C74">
            <w:pPr>
              <w:jc w:val="center"/>
              <w:rPr>
                <w:rFonts w:ascii="0.000000000000000000000000" w:hAnsi="0.000000000000000000000000"/>
                <w:sz w:val="22"/>
                <w:szCs w:val="22"/>
                <w:lang w:val="en-GB"/>
              </w:rPr>
            </w:pPr>
            <w:proofErr w:type="spellStart"/>
            <w:r w:rsidRPr="000C781B">
              <w:rPr>
                <w:rFonts w:ascii="0.000000000000000000000000" w:hAnsi="0.000000000000000000000000"/>
                <w:sz w:val="22"/>
                <w:szCs w:val="22"/>
                <w:lang w:val="en-GB"/>
              </w:rPr>
              <w:lastRenderedPageBreak/>
              <w:t>Yannick</w:t>
            </w:r>
            <w:proofErr w:type="spellEnd"/>
            <w:r w:rsidRPr="000C781B">
              <w:rPr>
                <w:rFonts w:ascii="0.000000000000000000000000" w:hAnsi="0.000000000000000000000000"/>
                <w:sz w:val="22"/>
                <w:szCs w:val="22"/>
                <w:lang w:val="en-GB"/>
              </w:rPr>
              <w:t xml:space="preserve"> </w:t>
            </w:r>
            <w:proofErr w:type="spellStart"/>
            <w:r w:rsidRPr="000C781B">
              <w:rPr>
                <w:rFonts w:ascii="0.000000000000000000000000" w:hAnsi="0.000000000000000000000000"/>
                <w:sz w:val="22"/>
                <w:szCs w:val="22"/>
                <w:lang w:val="en-GB"/>
              </w:rPr>
              <w:t>Glemarec</w:t>
            </w:r>
            <w:proofErr w:type="spellEnd"/>
            <w:r w:rsidRPr="000C781B">
              <w:rPr>
                <w:rFonts w:ascii="0.000000000000000000000000" w:hAnsi="0.000000000000000000000000"/>
                <w:sz w:val="22"/>
                <w:szCs w:val="22"/>
                <w:lang w:val="en-GB"/>
              </w:rPr>
              <w:t>, UNDP/GEF Executive Coordinator</w:t>
            </w:r>
          </w:p>
          <w:p w:rsidR="00551C74" w:rsidRPr="000C781B" w:rsidRDefault="00551C74">
            <w:pPr>
              <w:jc w:val="center"/>
              <w:rPr>
                <w:rFonts w:ascii="0.000000000000000000000000" w:hAnsi="0.000000000000000000000000"/>
                <w:sz w:val="22"/>
                <w:szCs w:val="22"/>
                <w:lang w:val="en-GB"/>
              </w:rPr>
            </w:pPr>
          </w:p>
        </w:tc>
        <w:tc>
          <w:tcPr>
            <w:tcW w:w="1464" w:type="dxa"/>
            <w:tcBorders>
              <w:top w:val="single" w:sz="4" w:space="0" w:color="auto"/>
              <w:left w:val="single" w:sz="4" w:space="0" w:color="auto"/>
              <w:bottom w:val="single" w:sz="4" w:space="0" w:color="auto"/>
              <w:right w:val="single" w:sz="4" w:space="0" w:color="auto"/>
            </w:tcBorders>
          </w:tcPr>
          <w:p w:rsidR="00551C74" w:rsidRPr="000C781B" w:rsidRDefault="00551C74">
            <w:pPr>
              <w:rPr>
                <w:sz w:val="22"/>
                <w:szCs w:val="22"/>
                <w:lang w:val="es-MX"/>
              </w:rPr>
            </w:pPr>
            <w:r w:rsidRPr="000C781B">
              <w:rPr>
                <w:noProof/>
                <w:sz w:val="22"/>
                <w:szCs w:val="22"/>
              </w:rPr>
              <w:drawing>
                <wp:inline distT="0" distB="0" distL="0" distR="0" wp14:anchorId="11E7C5EC" wp14:editId="0D10DDEC">
                  <wp:extent cx="657860" cy="902970"/>
                  <wp:effectExtent l="0" t="0" r="0" b="0"/>
                  <wp:docPr id="4" name="Picture 4" descr="YG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G Signa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7860" cy="902970"/>
                          </a:xfrm>
                          <a:prstGeom prst="rect">
                            <a:avLst/>
                          </a:prstGeom>
                          <a:noFill/>
                          <a:ln>
                            <a:noFill/>
                          </a:ln>
                        </pic:spPr>
                      </pic:pic>
                    </a:graphicData>
                  </a:graphic>
                </wp:inline>
              </w:drawing>
            </w:r>
          </w:p>
          <w:p w:rsidR="00551C74" w:rsidRPr="000C781B" w:rsidRDefault="00551C74">
            <w:pPr>
              <w:jc w:val="center"/>
              <w:rPr>
                <w:rFonts w:ascii="0.000000000000000000000000" w:hAnsi="0.000000000000000000000000"/>
                <w:sz w:val="22"/>
                <w:szCs w:val="22"/>
                <w:lang w:val="en-GB"/>
              </w:rPr>
            </w:pPr>
          </w:p>
        </w:tc>
        <w:tc>
          <w:tcPr>
            <w:tcW w:w="1517"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center"/>
              <w:rPr>
                <w:rFonts w:ascii="0.000000000000000000000000" w:hAnsi="0.000000000000000000000000"/>
                <w:sz w:val="22"/>
                <w:szCs w:val="22"/>
                <w:lang w:val="en-GB"/>
              </w:rPr>
            </w:pPr>
            <w:r w:rsidRPr="000C781B">
              <w:rPr>
                <w:rFonts w:ascii="0.000000000000000000000000" w:hAnsi="0.000000000000000000000000"/>
                <w:sz w:val="22"/>
                <w:szCs w:val="22"/>
                <w:lang w:val="en-GB"/>
              </w:rPr>
              <w:t>October 10, 2012</w:t>
            </w:r>
          </w:p>
        </w:tc>
        <w:tc>
          <w:tcPr>
            <w:tcW w:w="1299"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center"/>
              <w:rPr>
                <w:rFonts w:ascii="0.000000000000000000000000" w:hAnsi="0.000000000000000000000000"/>
                <w:sz w:val="22"/>
                <w:szCs w:val="22"/>
                <w:lang w:val="en-GB"/>
              </w:rPr>
            </w:pPr>
            <w:r w:rsidRPr="000C781B">
              <w:rPr>
                <w:rFonts w:ascii="0.000000000000000000000000" w:hAnsi="0.000000000000000000000000"/>
                <w:sz w:val="22"/>
                <w:szCs w:val="22"/>
                <w:lang w:val="en-GB"/>
              </w:rPr>
              <w:t>Jose Vicente Troya</w:t>
            </w:r>
          </w:p>
        </w:tc>
        <w:tc>
          <w:tcPr>
            <w:tcW w:w="1284"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center"/>
              <w:rPr>
                <w:rFonts w:ascii="0.000000000000000000000000" w:hAnsi="0.000000000000000000000000"/>
                <w:sz w:val="22"/>
                <w:szCs w:val="22"/>
                <w:lang w:val="en-GB"/>
              </w:rPr>
            </w:pPr>
            <w:r w:rsidRPr="000C781B">
              <w:rPr>
                <w:rFonts w:ascii="0.000000000000000000000000" w:hAnsi="0.000000000000000000000000"/>
                <w:sz w:val="22"/>
                <w:szCs w:val="22"/>
                <w:lang w:val="en-GB"/>
              </w:rPr>
              <w:t>302-4636</w:t>
            </w:r>
          </w:p>
        </w:tc>
        <w:tc>
          <w:tcPr>
            <w:tcW w:w="2288" w:type="dxa"/>
            <w:tcBorders>
              <w:top w:val="single" w:sz="4" w:space="0" w:color="auto"/>
              <w:left w:val="single" w:sz="4" w:space="0" w:color="auto"/>
              <w:bottom w:val="single" w:sz="4" w:space="0" w:color="auto"/>
              <w:right w:val="single" w:sz="4" w:space="0" w:color="auto"/>
            </w:tcBorders>
          </w:tcPr>
          <w:p w:rsidR="00551C74" w:rsidRPr="000C781B" w:rsidRDefault="00D3799F">
            <w:pPr>
              <w:jc w:val="center"/>
              <w:rPr>
                <w:rFonts w:ascii="0.000000000000000000000000" w:hAnsi="0.000000000000000000000000"/>
                <w:sz w:val="22"/>
                <w:szCs w:val="22"/>
                <w:lang w:val="en-GB"/>
              </w:rPr>
            </w:pPr>
            <w:hyperlink r:id="rId17" w:history="1">
              <w:r w:rsidR="00551C74" w:rsidRPr="000C781B">
                <w:rPr>
                  <w:rStyle w:val="Hyperlink"/>
                  <w:rFonts w:ascii="0.000000000000000000000000" w:hAnsi="0.000000000000000000000000"/>
                  <w:sz w:val="22"/>
                  <w:szCs w:val="22"/>
                  <w:lang w:val="en-GB"/>
                </w:rPr>
                <w:t>jose.troya@undp.org</w:t>
              </w:r>
            </w:hyperlink>
          </w:p>
          <w:p w:rsidR="00551C74" w:rsidRPr="000C781B" w:rsidRDefault="00551C74">
            <w:pPr>
              <w:jc w:val="center"/>
              <w:rPr>
                <w:rFonts w:ascii="0.000000000000000000000000" w:hAnsi="0.000000000000000000000000"/>
                <w:sz w:val="22"/>
                <w:szCs w:val="22"/>
                <w:lang w:val="en-GB"/>
              </w:rPr>
            </w:pPr>
          </w:p>
        </w:tc>
      </w:tr>
    </w:tbl>
    <w:p w:rsidR="00551C74" w:rsidRPr="000C781B" w:rsidRDefault="00551C74" w:rsidP="00551C74">
      <w:pPr>
        <w:rPr>
          <w:sz w:val="22"/>
          <w:szCs w:val="22"/>
          <w:lang w:val="en-GB"/>
        </w:rPr>
      </w:pPr>
    </w:p>
    <w:p w:rsidR="00551C74" w:rsidRPr="000C781B" w:rsidRDefault="00551C74" w:rsidP="00551C74">
      <w:pPr>
        <w:ind w:right="480"/>
        <w:jc w:val="center"/>
        <w:rPr>
          <w:b/>
          <w:sz w:val="22"/>
          <w:szCs w:val="22"/>
          <w:u w:val="single"/>
          <w:lang w:val="en-GB"/>
        </w:rPr>
      </w:pPr>
      <w:r w:rsidRPr="000C781B">
        <w:rPr>
          <w:b/>
          <w:sz w:val="22"/>
          <w:szCs w:val="22"/>
          <w:u w:val="single"/>
          <w:lang w:val="en-GB"/>
        </w:rPr>
        <w:br w:type="page"/>
      </w:r>
      <w:r w:rsidRPr="000C781B">
        <w:rPr>
          <w:b/>
          <w:sz w:val="22"/>
          <w:szCs w:val="22"/>
          <w:u w:val="single"/>
          <w:lang w:val="en-GB"/>
        </w:rPr>
        <w:lastRenderedPageBreak/>
        <w:t>Annex A: Consultants Financed by the Project Preparation Grant (PPG)</w:t>
      </w:r>
    </w:p>
    <w:p w:rsidR="00551C74" w:rsidRPr="000C781B" w:rsidRDefault="00551C74" w:rsidP="00551C74">
      <w:pPr>
        <w:rPr>
          <w:sz w:val="22"/>
          <w:szCs w:val="22"/>
          <w:highlight w:val="yellow"/>
          <w:lang w:val="en-GB"/>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90"/>
        <w:gridCol w:w="810"/>
        <w:gridCol w:w="990"/>
        <w:gridCol w:w="6840"/>
      </w:tblGrid>
      <w:tr w:rsidR="00551C74" w:rsidRPr="000C781B" w:rsidTr="00A708D3">
        <w:tc>
          <w:tcPr>
            <w:tcW w:w="1170" w:type="dxa"/>
            <w:tcBorders>
              <w:top w:val="single" w:sz="4" w:space="0" w:color="auto"/>
              <w:left w:val="single" w:sz="4" w:space="0" w:color="auto"/>
              <w:bottom w:val="single" w:sz="4" w:space="0" w:color="auto"/>
              <w:right w:val="single" w:sz="4" w:space="0" w:color="auto"/>
            </w:tcBorders>
            <w:hideMark/>
          </w:tcPr>
          <w:p w:rsidR="00551C74" w:rsidRPr="000C781B" w:rsidRDefault="00551C74">
            <w:pPr>
              <w:ind w:left="-90" w:right="-108"/>
              <w:jc w:val="center"/>
              <w:rPr>
                <w:b/>
                <w:sz w:val="22"/>
                <w:szCs w:val="22"/>
                <w:lang w:val="en-GB"/>
              </w:rPr>
            </w:pPr>
            <w:r w:rsidRPr="000C781B">
              <w:rPr>
                <w:b/>
                <w:sz w:val="22"/>
                <w:szCs w:val="22"/>
                <w:lang w:val="en-GB"/>
              </w:rPr>
              <w:t>Type of Consultant</w:t>
            </w:r>
          </w:p>
        </w:tc>
        <w:tc>
          <w:tcPr>
            <w:tcW w:w="990" w:type="dxa"/>
            <w:tcBorders>
              <w:top w:val="single" w:sz="4" w:space="0" w:color="auto"/>
              <w:left w:val="single" w:sz="4" w:space="0" w:color="auto"/>
              <w:bottom w:val="single" w:sz="4" w:space="0" w:color="auto"/>
              <w:right w:val="single" w:sz="4" w:space="0" w:color="auto"/>
            </w:tcBorders>
            <w:hideMark/>
          </w:tcPr>
          <w:p w:rsidR="00551C74" w:rsidRPr="000C781B" w:rsidRDefault="00551C74">
            <w:pPr>
              <w:ind w:left="-108" w:right="-108"/>
              <w:jc w:val="center"/>
              <w:rPr>
                <w:b/>
                <w:sz w:val="22"/>
                <w:szCs w:val="22"/>
                <w:lang w:val="en-GB"/>
              </w:rPr>
            </w:pPr>
            <w:r w:rsidRPr="000C781B">
              <w:rPr>
                <w:b/>
                <w:sz w:val="22"/>
                <w:szCs w:val="22"/>
                <w:lang w:val="en-GB"/>
              </w:rPr>
              <w:t>Position / Titles</w:t>
            </w:r>
          </w:p>
        </w:tc>
        <w:tc>
          <w:tcPr>
            <w:tcW w:w="810" w:type="dxa"/>
            <w:tcBorders>
              <w:top w:val="single" w:sz="4" w:space="0" w:color="auto"/>
              <w:left w:val="single" w:sz="4" w:space="0" w:color="auto"/>
              <w:bottom w:val="single" w:sz="4" w:space="0" w:color="auto"/>
              <w:right w:val="single" w:sz="4" w:space="0" w:color="auto"/>
            </w:tcBorders>
            <w:hideMark/>
          </w:tcPr>
          <w:p w:rsidR="00551C74" w:rsidRPr="000C781B" w:rsidRDefault="00551C74">
            <w:pPr>
              <w:ind w:left="-108" w:right="-108"/>
              <w:jc w:val="center"/>
              <w:rPr>
                <w:b/>
                <w:sz w:val="22"/>
                <w:szCs w:val="22"/>
                <w:lang w:val="en-GB"/>
              </w:rPr>
            </w:pPr>
            <w:r w:rsidRPr="000C781B">
              <w:rPr>
                <w:b/>
                <w:sz w:val="22"/>
                <w:szCs w:val="22"/>
                <w:lang w:val="en-GB"/>
              </w:rPr>
              <w:t>$/Person Week</w:t>
            </w:r>
          </w:p>
        </w:tc>
        <w:tc>
          <w:tcPr>
            <w:tcW w:w="990" w:type="dxa"/>
            <w:tcBorders>
              <w:top w:val="single" w:sz="4" w:space="0" w:color="auto"/>
              <w:left w:val="single" w:sz="4" w:space="0" w:color="auto"/>
              <w:bottom w:val="single" w:sz="4" w:space="0" w:color="auto"/>
              <w:right w:val="single" w:sz="4" w:space="0" w:color="auto"/>
            </w:tcBorders>
            <w:hideMark/>
          </w:tcPr>
          <w:p w:rsidR="00551C74" w:rsidRPr="000C781B" w:rsidRDefault="00551C74">
            <w:pPr>
              <w:ind w:left="-108" w:right="-105"/>
              <w:jc w:val="center"/>
              <w:rPr>
                <w:b/>
                <w:sz w:val="22"/>
                <w:szCs w:val="22"/>
                <w:lang w:val="en-GB"/>
              </w:rPr>
            </w:pPr>
            <w:r w:rsidRPr="000C781B">
              <w:rPr>
                <w:b/>
                <w:sz w:val="22"/>
                <w:szCs w:val="22"/>
                <w:lang w:val="en-GB"/>
              </w:rPr>
              <w:t>Estimated PWs</w:t>
            </w:r>
          </w:p>
        </w:tc>
        <w:tc>
          <w:tcPr>
            <w:tcW w:w="6840"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center"/>
              <w:rPr>
                <w:b/>
                <w:sz w:val="22"/>
                <w:szCs w:val="22"/>
                <w:lang w:val="en-GB"/>
              </w:rPr>
            </w:pPr>
            <w:r w:rsidRPr="000C781B">
              <w:rPr>
                <w:b/>
                <w:sz w:val="22"/>
                <w:szCs w:val="22"/>
                <w:lang w:val="en-GB"/>
              </w:rPr>
              <w:t>Tasks to be Performed</w:t>
            </w:r>
          </w:p>
        </w:tc>
      </w:tr>
      <w:tr w:rsidR="00551C74" w:rsidRPr="000C781B" w:rsidTr="00A708D3">
        <w:tc>
          <w:tcPr>
            <w:tcW w:w="1170" w:type="dxa"/>
            <w:tcBorders>
              <w:top w:val="single" w:sz="4" w:space="0" w:color="auto"/>
              <w:left w:val="single" w:sz="4" w:space="0" w:color="auto"/>
              <w:bottom w:val="single" w:sz="4" w:space="0" w:color="auto"/>
              <w:right w:val="single" w:sz="4" w:space="0" w:color="auto"/>
            </w:tcBorders>
            <w:hideMark/>
          </w:tcPr>
          <w:p w:rsidR="00551C74" w:rsidRPr="000C781B" w:rsidRDefault="00551C74">
            <w:pPr>
              <w:rPr>
                <w:rFonts w:eastAsia="Arial Unicode MS"/>
                <w:color w:val="000000"/>
                <w:sz w:val="22"/>
                <w:szCs w:val="22"/>
                <w:lang w:val="en-GB"/>
              </w:rPr>
            </w:pPr>
            <w:r w:rsidRPr="000C781B">
              <w:rPr>
                <w:rFonts w:eastAsia="Arial Unicode MS"/>
                <w:color w:val="000000"/>
                <w:sz w:val="22"/>
                <w:szCs w:val="22"/>
                <w:lang w:val="en-GB"/>
              </w:rPr>
              <w:t>Local / Regional</w:t>
            </w:r>
          </w:p>
        </w:tc>
        <w:tc>
          <w:tcPr>
            <w:tcW w:w="990" w:type="dxa"/>
            <w:tcBorders>
              <w:top w:val="single" w:sz="4" w:space="0" w:color="auto"/>
              <w:left w:val="single" w:sz="4" w:space="0" w:color="auto"/>
              <w:bottom w:val="single" w:sz="4" w:space="0" w:color="auto"/>
              <w:right w:val="single" w:sz="4" w:space="0" w:color="auto"/>
            </w:tcBorders>
          </w:tcPr>
          <w:p w:rsidR="00551C74" w:rsidRPr="000C781B" w:rsidRDefault="00551C74">
            <w:pPr>
              <w:ind w:right="-108"/>
              <w:rPr>
                <w:rFonts w:eastAsia="Arial Unicode MS"/>
                <w:sz w:val="22"/>
                <w:szCs w:val="22"/>
                <w:lang w:val="en-GB"/>
              </w:rPr>
            </w:pPr>
            <w:r w:rsidRPr="000C781B">
              <w:rPr>
                <w:rFonts w:eastAsia="Arial Unicode MS"/>
                <w:sz w:val="22"/>
                <w:szCs w:val="22"/>
                <w:lang w:val="en-GB"/>
              </w:rPr>
              <w:t>Protected Areas Governance Expert</w:t>
            </w:r>
          </w:p>
          <w:p w:rsidR="00551C74" w:rsidRPr="000C781B" w:rsidRDefault="00551C74">
            <w:pPr>
              <w:rPr>
                <w:rFonts w:eastAsia="Arial Unicode MS"/>
                <w:color w:val="000000"/>
                <w:sz w:val="22"/>
                <w:szCs w:val="22"/>
                <w:lang w:val="en-GB"/>
              </w:rPr>
            </w:pPr>
          </w:p>
        </w:tc>
        <w:tc>
          <w:tcPr>
            <w:tcW w:w="810"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center"/>
              <w:rPr>
                <w:rFonts w:eastAsia="Arial Unicode MS"/>
                <w:color w:val="000000"/>
                <w:sz w:val="22"/>
                <w:szCs w:val="22"/>
                <w:lang w:val="en-GB"/>
              </w:rPr>
            </w:pPr>
            <w:r w:rsidRPr="000C781B">
              <w:rPr>
                <w:rFonts w:eastAsia="Arial Unicode MS"/>
                <w:color w:val="000000"/>
                <w:sz w:val="22"/>
                <w:szCs w:val="22"/>
                <w:lang w:val="en-GB"/>
              </w:rPr>
              <w:t>900</w:t>
            </w:r>
          </w:p>
        </w:tc>
        <w:tc>
          <w:tcPr>
            <w:tcW w:w="990"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center"/>
              <w:rPr>
                <w:rFonts w:eastAsia="Arial Unicode MS"/>
                <w:color w:val="000000"/>
                <w:sz w:val="22"/>
                <w:szCs w:val="22"/>
                <w:lang w:val="en-GB"/>
              </w:rPr>
            </w:pPr>
            <w:r w:rsidRPr="000C781B">
              <w:rPr>
                <w:rFonts w:eastAsia="Arial Unicode MS"/>
                <w:color w:val="000000"/>
                <w:sz w:val="22"/>
                <w:szCs w:val="22"/>
                <w:lang w:val="en-GB"/>
              </w:rPr>
              <w:t>12</w:t>
            </w:r>
          </w:p>
        </w:tc>
        <w:tc>
          <w:tcPr>
            <w:tcW w:w="6840" w:type="dxa"/>
            <w:tcBorders>
              <w:top w:val="single" w:sz="4" w:space="0" w:color="auto"/>
              <w:left w:val="single" w:sz="4" w:space="0" w:color="auto"/>
              <w:bottom w:val="single" w:sz="4" w:space="0" w:color="auto"/>
              <w:right w:val="single" w:sz="4" w:space="0" w:color="auto"/>
            </w:tcBorders>
          </w:tcPr>
          <w:p w:rsidR="00551C74" w:rsidRPr="000C781B" w:rsidRDefault="00551C74">
            <w:pPr>
              <w:rPr>
                <w:sz w:val="22"/>
                <w:szCs w:val="22"/>
                <w:lang w:val="en-GB"/>
              </w:rPr>
            </w:pPr>
            <w:r w:rsidRPr="000C781B">
              <w:rPr>
                <w:sz w:val="22"/>
                <w:szCs w:val="22"/>
                <w:lang w:val="en-GB"/>
              </w:rPr>
              <w:t>The consultant will be responsible for carrying out the tasks related to PPG Activity 1 (Analysis of Policy, Legal, Institutional and Financial Frameworks for System-wide PA Management).  In addition, the consultant will be responsible for sub-activities 4.1 and 4.2 under PPG Activity 4.  Refer to detailed activity and sub-activity descriptions in Section B above.</w:t>
            </w:r>
          </w:p>
          <w:p w:rsidR="00551C74" w:rsidRPr="000C781B" w:rsidRDefault="00551C74">
            <w:pPr>
              <w:rPr>
                <w:sz w:val="22"/>
                <w:szCs w:val="22"/>
                <w:lang w:val="en-GB"/>
              </w:rPr>
            </w:pPr>
          </w:p>
          <w:p w:rsidR="00551C74" w:rsidRPr="000C781B" w:rsidRDefault="00551C74">
            <w:pPr>
              <w:rPr>
                <w:sz w:val="22"/>
                <w:szCs w:val="22"/>
                <w:lang w:val="en-GB"/>
              </w:rPr>
            </w:pPr>
            <w:r w:rsidRPr="000C781B">
              <w:rPr>
                <w:sz w:val="22"/>
                <w:szCs w:val="22"/>
                <w:lang w:val="en-GB"/>
              </w:rPr>
              <w:t xml:space="preserve">The tasks will be carried out in close collaboration with the Ministry of Sustainable Development (MSD), in particular the Department of Physical Planning and Environment (DPPE) with MSD, which has the primary responsibility for the management of all PAs; and with a number of other stakeholders mentioned in the PIF, such as the Ministry of Justice and Legal Affairs (MJLA), which is responsible for all environment related legislation and regulations.  </w:t>
            </w:r>
          </w:p>
          <w:p w:rsidR="00551C74" w:rsidRPr="000C781B" w:rsidRDefault="00551C74">
            <w:pPr>
              <w:rPr>
                <w:sz w:val="22"/>
                <w:szCs w:val="22"/>
                <w:lang w:val="en-GB"/>
              </w:rPr>
            </w:pPr>
          </w:p>
          <w:p w:rsidR="00551C74" w:rsidRPr="000C781B" w:rsidRDefault="00551C74">
            <w:pPr>
              <w:rPr>
                <w:sz w:val="22"/>
                <w:szCs w:val="22"/>
                <w:lang w:val="en-GB"/>
              </w:rPr>
            </w:pPr>
            <w:r w:rsidRPr="000C781B">
              <w:rPr>
                <w:sz w:val="22"/>
                <w:szCs w:val="22"/>
                <w:lang w:val="en-GB"/>
              </w:rPr>
              <w:t xml:space="preserve">Through these activities, the consultant will be pivotal in the mobilisation of co-financing for the project and in raising awareness among key conservation stakeholders on the project and its objectives and strategy. </w:t>
            </w:r>
          </w:p>
          <w:p w:rsidR="00551C74" w:rsidRPr="000C781B" w:rsidRDefault="00551C74">
            <w:pPr>
              <w:rPr>
                <w:sz w:val="22"/>
                <w:szCs w:val="22"/>
                <w:lang w:val="en-GB"/>
              </w:rPr>
            </w:pPr>
          </w:p>
          <w:p w:rsidR="00551C74" w:rsidRPr="000C781B" w:rsidRDefault="00551C74">
            <w:pPr>
              <w:rPr>
                <w:sz w:val="22"/>
                <w:szCs w:val="22"/>
                <w:lang w:val="en-GB"/>
              </w:rPr>
            </w:pPr>
            <w:r w:rsidRPr="000C781B">
              <w:rPr>
                <w:sz w:val="22"/>
                <w:szCs w:val="22"/>
                <w:u w:val="single"/>
                <w:lang w:val="en-GB"/>
              </w:rPr>
              <w:t>Key products will include</w:t>
            </w:r>
            <w:r w:rsidRPr="000C781B">
              <w:rPr>
                <w:sz w:val="22"/>
                <w:szCs w:val="22"/>
                <w:lang w:val="en-GB"/>
              </w:rPr>
              <w:t>:</w:t>
            </w:r>
          </w:p>
          <w:p w:rsidR="00551C74" w:rsidRPr="000C781B" w:rsidRDefault="00551C74" w:rsidP="00551C74">
            <w:pPr>
              <w:numPr>
                <w:ilvl w:val="0"/>
                <w:numId w:val="22"/>
              </w:numPr>
              <w:ind w:left="342" w:hanging="270"/>
              <w:contextualSpacing/>
              <w:rPr>
                <w:sz w:val="22"/>
                <w:szCs w:val="22"/>
              </w:rPr>
            </w:pPr>
            <w:r w:rsidRPr="000C781B">
              <w:rPr>
                <w:sz w:val="22"/>
                <w:szCs w:val="22"/>
              </w:rPr>
              <w:t>Baseline assessment of policy, legal/regulatory, and institutional frameworks for PA management, and recommendations for related project activities</w:t>
            </w:r>
          </w:p>
          <w:p w:rsidR="00551C74" w:rsidRPr="000C781B" w:rsidRDefault="00551C74" w:rsidP="00551C74">
            <w:pPr>
              <w:numPr>
                <w:ilvl w:val="0"/>
                <w:numId w:val="22"/>
              </w:numPr>
              <w:ind w:left="342" w:hanging="270"/>
              <w:contextualSpacing/>
              <w:rPr>
                <w:sz w:val="22"/>
                <w:szCs w:val="22"/>
              </w:rPr>
            </w:pPr>
            <w:r w:rsidRPr="000C781B">
              <w:rPr>
                <w:noProof/>
                <w:sz w:val="22"/>
                <w:szCs w:val="22"/>
              </w:rPr>
              <w:t>Capacity assessment and capacity development strategy for PA Management, and completed UNDP Capacity Development Scorecard</w:t>
            </w:r>
          </w:p>
          <w:p w:rsidR="00551C74" w:rsidRPr="000C781B" w:rsidRDefault="00551C74" w:rsidP="00551C74">
            <w:pPr>
              <w:numPr>
                <w:ilvl w:val="0"/>
                <w:numId w:val="22"/>
              </w:numPr>
              <w:ind w:left="342" w:hanging="270"/>
              <w:contextualSpacing/>
              <w:rPr>
                <w:sz w:val="22"/>
                <w:szCs w:val="22"/>
              </w:rPr>
            </w:pPr>
            <w:r w:rsidRPr="000C781B">
              <w:rPr>
                <w:sz w:val="22"/>
                <w:szCs w:val="22"/>
              </w:rPr>
              <w:t>Summary analysis of baseline investments with respect to the environment sector in general, and PA management in particular</w:t>
            </w:r>
          </w:p>
          <w:p w:rsidR="00551C74" w:rsidRPr="000C781B" w:rsidRDefault="00551C74" w:rsidP="00551C74">
            <w:pPr>
              <w:numPr>
                <w:ilvl w:val="0"/>
                <w:numId w:val="22"/>
              </w:numPr>
              <w:ind w:left="342" w:hanging="270"/>
              <w:contextualSpacing/>
              <w:rPr>
                <w:sz w:val="22"/>
                <w:szCs w:val="22"/>
              </w:rPr>
            </w:pPr>
            <w:r w:rsidRPr="000C781B">
              <w:rPr>
                <w:sz w:val="22"/>
                <w:szCs w:val="22"/>
              </w:rPr>
              <w:t xml:space="preserve">Analysis of current and projected PA financing; completed </w:t>
            </w:r>
            <w:r w:rsidRPr="000C781B">
              <w:rPr>
                <w:rFonts w:eastAsia="Arial Unicode MS"/>
                <w:sz w:val="22"/>
                <w:szCs w:val="22"/>
              </w:rPr>
              <w:t xml:space="preserve">PA Financial Sustainability Scorecard; description of </w:t>
            </w:r>
            <w:r w:rsidRPr="000C781B">
              <w:rPr>
                <w:sz w:val="22"/>
                <w:szCs w:val="22"/>
              </w:rPr>
              <w:t>barriers to improved PA financing; and recommendations for project activities to remove barriers</w:t>
            </w:r>
          </w:p>
          <w:p w:rsidR="00551C74" w:rsidRPr="000C781B" w:rsidRDefault="00551C74" w:rsidP="00551C74">
            <w:pPr>
              <w:numPr>
                <w:ilvl w:val="0"/>
                <w:numId w:val="22"/>
              </w:numPr>
              <w:ind w:left="342" w:hanging="270"/>
              <w:contextualSpacing/>
              <w:rPr>
                <w:sz w:val="22"/>
                <w:szCs w:val="22"/>
              </w:rPr>
            </w:pPr>
            <w:r w:rsidRPr="000C781B">
              <w:rPr>
                <w:sz w:val="22"/>
                <w:szCs w:val="22"/>
              </w:rPr>
              <w:t>A set of relevant co-financing letters for the project whose total amount meets the target proposed in the PIF</w:t>
            </w:r>
          </w:p>
          <w:p w:rsidR="00551C74" w:rsidRPr="000C781B" w:rsidRDefault="00551C74" w:rsidP="00551C74">
            <w:pPr>
              <w:numPr>
                <w:ilvl w:val="0"/>
                <w:numId w:val="22"/>
              </w:numPr>
              <w:ind w:left="342" w:hanging="270"/>
              <w:contextualSpacing/>
              <w:rPr>
                <w:sz w:val="22"/>
                <w:szCs w:val="22"/>
              </w:rPr>
            </w:pPr>
            <w:r w:rsidRPr="000C781B">
              <w:rPr>
                <w:sz w:val="22"/>
                <w:szCs w:val="22"/>
              </w:rPr>
              <w:t>Detailed analysis of all project stakeholders and of stakeholder roles and responsibilities in the full project;</w:t>
            </w:r>
          </w:p>
          <w:p w:rsidR="00551C74" w:rsidRPr="000C781B" w:rsidRDefault="00551C74" w:rsidP="00551C74">
            <w:pPr>
              <w:numPr>
                <w:ilvl w:val="0"/>
                <w:numId w:val="22"/>
              </w:numPr>
              <w:ind w:left="342" w:hanging="270"/>
              <w:contextualSpacing/>
              <w:rPr>
                <w:sz w:val="22"/>
                <w:szCs w:val="22"/>
              </w:rPr>
            </w:pPr>
            <w:r w:rsidRPr="000C781B">
              <w:rPr>
                <w:sz w:val="22"/>
                <w:szCs w:val="22"/>
              </w:rPr>
              <w:t>Communications strategies for targeted audiences in the FSP</w:t>
            </w:r>
          </w:p>
        </w:tc>
      </w:tr>
      <w:tr w:rsidR="00551C74" w:rsidRPr="000C781B" w:rsidTr="00A708D3">
        <w:tc>
          <w:tcPr>
            <w:tcW w:w="1170" w:type="dxa"/>
            <w:tcBorders>
              <w:top w:val="single" w:sz="4" w:space="0" w:color="auto"/>
              <w:left w:val="single" w:sz="4" w:space="0" w:color="auto"/>
              <w:bottom w:val="single" w:sz="4" w:space="0" w:color="auto"/>
              <w:right w:val="single" w:sz="4" w:space="0" w:color="auto"/>
            </w:tcBorders>
            <w:hideMark/>
          </w:tcPr>
          <w:p w:rsidR="00551C74" w:rsidRPr="000C781B" w:rsidRDefault="00551C74">
            <w:pPr>
              <w:rPr>
                <w:rFonts w:eastAsia="Arial Unicode MS"/>
                <w:color w:val="000000"/>
                <w:sz w:val="22"/>
                <w:szCs w:val="22"/>
                <w:lang w:val="en-GB"/>
              </w:rPr>
            </w:pPr>
            <w:r w:rsidRPr="000C781B">
              <w:rPr>
                <w:rFonts w:eastAsia="Arial Unicode MS"/>
                <w:color w:val="000000"/>
                <w:sz w:val="22"/>
                <w:szCs w:val="22"/>
                <w:lang w:val="en-GB"/>
              </w:rPr>
              <w:t>Local / Regional</w:t>
            </w:r>
          </w:p>
        </w:tc>
        <w:tc>
          <w:tcPr>
            <w:tcW w:w="990" w:type="dxa"/>
            <w:tcBorders>
              <w:top w:val="single" w:sz="4" w:space="0" w:color="auto"/>
              <w:left w:val="single" w:sz="4" w:space="0" w:color="auto"/>
              <w:bottom w:val="single" w:sz="4" w:space="0" w:color="auto"/>
              <w:right w:val="single" w:sz="4" w:space="0" w:color="auto"/>
            </w:tcBorders>
            <w:hideMark/>
          </w:tcPr>
          <w:p w:rsidR="00551C74" w:rsidRPr="000C781B" w:rsidRDefault="00551C74">
            <w:pPr>
              <w:rPr>
                <w:rFonts w:eastAsia="Arial Unicode MS"/>
                <w:color w:val="000000"/>
                <w:sz w:val="22"/>
                <w:szCs w:val="22"/>
                <w:lang w:val="en-GB"/>
              </w:rPr>
            </w:pPr>
            <w:r w:rsidRPr="000C781B">
              <w:rPr>
                <w:rFonts w:eastAsia="Arial Unicode MS"/>
                <w:color w:val="000000"/>
                <w:sz w:val="22"/>
                <w:szCs w:val="22"/>
                <w:lang w:val="en-GB"/>
              </w:rPr>
              <w:t>Protected Areas,</w:t>
            </w:r>
          </w:p>
          <w:p w:rsidR="00551C74" w:rsidRPr="000C781B" w:rsidRDefault="00551C74">
            <w:pPr>
              <w:ind w:right="-108"/>
              <w:rPr>
                <w:rFonts w:eastAsia="Arial Unicode MS"/>
                <w:color w:val="000000"/>
                <w:sz w:val="22"/>
                <w:szCs w:val="22"/>
                <w:lang w:val="en-GB"/>
              </w:rPr>
            </w:pPr>
            <w:r w:rsidRPr="000C781B">
              <w:rPr>
                <w:rFonts w:eastAsia="Arial Unicode MS"/>
                <w:color w:val="000000"/>
                <w:sz w:val="22"/>
                <w:szCs w:val="22"/>
                <w:lang w:val="en-GB"/>
              </w:rPr>
              <w:t>Ecosystems and Biodiversity Expert</w:t>
            </w:r>
          </w:p>
        </w:tc>
        <w:tc>
          <w:tcPr>
            <w:tcW w:w="810"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center"/>
              <w:rPr>
                <w:rFonts w:eastAsia="Arial Unicode MS"/>
                <w:color w:val="000000"/>
                <w:sz w:val="22"/>
                <w:szCs w:val="22"/>
                <w:lang w:val="en-GB"/>
              </w:rPr>
            </w:pPr>
            <w:r w:rsidRPr="000C781B">
              <w:rPr>
                <w:rFonts w:eastAsia="Arial Unicode MS"/>
                <w:color w:val="000000"/>
                <w:sz w:val="22"/>
                <w:szCs w:val="22"/>
                <w:lang w:val="en-GB"/>
              </w:rPr>
              <w:t>900</w:t>
            </w:r>
          </w:p>
        </w:tc>
        <w:tc>
          <w:tcPr>
            <w:tcW w:w="990"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center"/>
              <w:rPr>
                <w:rFonts w:eastAsia="Arial Unicode MS"/>
                <w:color w:val="000000"/>
                <w:sz w:val="22"/>
                <w:szCs w:val="22"/>
                <w:lang w:val="en-GB"/>
              </w:rPr>
            </w:pPr>
            <w:r w:rsidRPr="000C781B">
              <w:rPr>
                <w:rFonts w:eastAsia="Arial Unicode MS"/>
                <w:color w:val="000000"/>
                <w:sz w:val="22"/>
                <w:szCs w:val="22"/>
                <w:lang w:val="en-GB"/>
              </w:rPr>
              <w:t>12</w:t>
            </w:r>
          </w:p>
        </w:tc>
        <w:tc>
          <w:tcPr>
            <w:tcW w:w="6840" w:type="dxa"/>
            <w:tcBorders>
              <w:top w:val="single" w:sz="4" w:space="0" w:color="auto"/>
              <w:left w:val="single" w:sz="4" w:space="0" w:color="auto"/>
              <w:bottom w:val="single" w:sz="4" w:space="0" w:color="auto"/>
              <w:right w:val="single" w:sz="4" w:space="0" w:color="auto"/>
            </w:tcBorders>
          </w:tcPr>
          <w:p w:rsidR="00551C74" w:rsidRPr="000C781B" w:rsidRDefault="00551C74">
            <w:pPr>
              <w:rPr>
                <w:sz w:val="22"/>
                <w:szCs w:val="22"/>
                <w:lang w:val="en-GB"/>
              </w:rPr>
            </w:pPr>
            <w:r w:rsidRPr="000C781B">
              <w:rPr>
                <w:sz w:val="22"/>
                <w:szCs w:val="22"/>
                <w:lang w:val="en-GB"/>
              </w:rPr>
              <w:t>The consultant will be responsible for carrying out the tasks related to PPG Activity 2 (Project Site profiling and detailed baseline information analysis).  In addition, the consultant will be responsible for sub-activity 3.4 under PPG Activity 3.  Refer to detailed activity and sub-activity descriptions in Section B above.</w:t>
            </w:r>
          </w:p>
          <w:p w:rsidR="00551C74" w:rsidRPr="000C781B" w:rsidRDefault="00551C74">
            <w:pPr>
              <w:rPr>
                <w:sz w:val="22"/>
                <w:szCs w:val="22"/>
                <w:lang w:val="en-GB"/>
              </w:rPr>
            </w:pPr>
          </w:p>
          <w:p w:rsidR="00551C74" w:rsidRPr="000C781B" w:rsidRDefault="00551C74">
            <w:pPr>
              <w:rPr>
                <w:sz w:val="22"/>
                <w:szCs w:val="22"/>
                <w:lang w:val="en-GB"/>
              </w:rPr>
            </w:pPr>
            <w:r w:rsidRPr="000C781B">
              <w:rPr>
                <w:sz w:val="22"/>
                <w:szCs w:val="22"/>
                <w:lang w:val="en-GB"/>
              </w:rPr>
              <w:t xml:space="preserve">The tasks will be carried out in close collaboration with the Ministry of Sustainable Development (MSD), in particular the Department of Physical Planning and Environment (DPPE) with MSD, which has the primary responsibility for the management of all PAs; and with a number of other </w:t>
            </w:r>
            <w:r w:rsidRPr="000C781B">
              <w:rPr>
                <w:sz w:val="22"/>
                <w:szCs w:val="22"/>
                <w:lang w:val="en-GB"/>
              </w:rPr>
              <w:lastRenderedPageBreak/>
              <w:t>stakeholders mentioned in the PIF, such as t</w:t>
            </w:r>
            <w:r w:rsidRPr="000C781B">
              <w:rPr>
                <w:sz w:val="22"/>
                <w:szCs w:val="22"/>
              </w:rPr>
              <w:t>he Ministry of Agriculture and Marine Resources (MAMR), whose Department of Fisheries is responsible for coral reef monitoring and conservation; and the Ministry of Health and Environment, which conducts water quality monitoring.</w:t>
            </w:r>
          </w:p>
          <w:p w:rsidR="00551C74" w:rsidRPr="000C781B" w:rsidRDefault="00551C74">
            <w:pPr>
              <w:rPr>
                <w:sz w:val="22"/>
                <w:szCs w:val="22"/>
                <w:lang w:val="en-GB"/>
              </w:rPr>
            </w:pPr>
          </w:p>
          <w:p w:rsidR="00551C74" w:rsidRPr="000C781B" w:rsidRDefault="00551C74">
            <w:pPr>
              <w:rPr>
                <w:sz w:val="22"/>
                <w:szCs w:val="22"/>
                <w:lang w:val="en-GB"/>
              </w:rPr>
            </w:pPr>
            <w:r w:rsidRPr="000C781B">
              <w:rPr>
                <w:sz w:val="22"/>
                <w:szCs w:val="22"/>
                <w:lang w:val="en-GB"/>
              </w:rPr>
              <w:t xml:space="preserve">Through these activities, the consultant will be pivotal in establishing baseline information for the design of project field interventions related to protected areas management and expansions and the implementation of sustainable land management practices. </w:t>
            </w:r>
          </w:p>
          <w:p w:rsidR="00551C74" w:rsidRPr="000C781B" w:rsidRDefault="00551C74">
            <w:pPr>
              <w:rPr>
                <w:sz w:val="22"/>
                <w:szCs w:val="22"/>
                <w:lang w:val="en-GB"/>
              </w:rPr>
            </w:pPr>
          </w:p>
          <w:p w:rsidR="00551C74" w:rsidRPr="000C781B" w:rsidRDefault="00551C74">
            <w:pPr>
              <w:rPr>
                <w:sz w:val="22"/>
                <w:szCs w:val="22"/>
                <w:lang w:val="es-MX"/>
              </w:rPr>
            </w:pPr>
            <w:r w:rsidRPr="000C781B">
              <w:rPr>
                <w:sz w:val="22"/>
                <w:szCs w:val="22"/>
              </w:rPr>
              <w:t>Key products will include:</w:t>
            </w:r>
          </w:p>
          <w:p w:rsidR="00551C74" w:rsidRPr="000C781B" w:rsidRDefault="00551C74" w:rsidP="00551C74">
            <w:pPr>
              <w:numPr>
                <w:ilvl w:val="0"/>
                <w:numId w:val="23"/>
              </w:numPr>
              <w:ind w:left="342" w:hanging="270"/>
              <w:rPr>
                <w:sz w:val="22"/>
                <w:szCs w:val="22"/>
              </w:rPr>
            </w:pPr>
            <w:r w:rsidRPr="000C781B">
              <w:rPr>
                <w:sz w:val="22"/>
                <w:szCs w:val="22"/>
              </w:rPr>
              <w:t>Report on ecological conditions at targeted PA units and adjacent areas, including maps, assessment of biodiversity and ecosystem services, land / resource uses, potential global environmental benefits, and threats to biodiversity and ecosystem services</w:t>
            </w:r>
          </w:p>
          <w:p w:rsidR="00551C74" w:rsidRPr="000C781B" w:rsidRDefault="00551C74" w:rsidP="00551C74">
            <w:pPr>
              <w:numPr>
                <w:ilvl w:val="0"/>
                <w:numId w:val="23"/>
              </w:numPr>
              <w:ind w:left="342" w:hanging="270"/>
              <w:rPr>
                <w:rFonts w:eastAsia="Arial Unicode MS"/>
                <w:sz w:val="22"/>
                <w:szCs w:val="22"/>
              </w:rPr>
            </w:pPr>
            <w:r w:rsidRPr="000C781B">
              <w:rPr>
                <w:sz w:val="22"/>
                <w:szCs w:val="22"/>
              </w:rPr>
              <w:t xml:space="preserve">GEF BD Tracking Tool, including the </w:t>
            </w:r>
            <w:r w:rsidRPr="000C781B">
              <w:rPr>
                <w:rFonts w:eastAsia="Arial Unicode MS"/>
                <w:sz w:val="22"/>
                <w:szCs w:val="22"/>
              </w:rPr>
              <w:t xml:space="preserve">Management Effectiveness Tracking Tool (METT) </w:t>
            </w:r>
            <w:r w:rsidRPr="000C781B">
              <w:rPr>
                <w:sz w:val="22"/>
                <w:szCs w:val="22"/>
              </w:rPr>
              <w:t>and threat assessments, completed for all PAs included in the project</w:t>
            </w:r>
          </w:p>
          <w:p w:rsidR="00551C74" w:rsidRPr="000C781B" w:rsidRDefault="00551C74" w:rsidP="00551C74">
            <w:pPr>
              <w:numPr>
                <w:ilvl w:val="0"/>
                <w:numId w:val="23"/>
              </w:numPr>
              <w:ind w:left="342" w:hanging="270"/>
              <w:rPr>
                <w:sz w:val="22"/>
                <w:szCs w:val="22"/>
              </w:rPr>
            </w:pPr>
            <w:r w:rsidRPr="000C781B">
              <w:rPr>
                <w:sz w:val="22"/>
                <w:szCs w:val="22"/>
              </w:rPr>
              <w:t>Baseline report on management effectiveness at the PA Unit level, including capacities, resources, procedures, financing, etc., and barriers to improved management</w:t>
            </w:r>
          </w:p>
          <w:p w:rsidR="00551C74" w:rsidRPr="000C781B" w:rsidRDefault="00551C74" w:rsidP="00551C74">
            <w:pPr>
              <w:numPr>
                <w:ilvl w:val="0"/>
                <w:numId w:val="23"/>
              </w:numPr>
              <w:ind w:left="342" w:hanging="270"/>
              <w:rPr>
                <w:sz w:val="22"/>
                <w:szCs w:val="22"/>
              </w:rPr>
            </w:pPr>
            <w:r w:rsidRPr="000C781B">
              <w:rPr>
                <w:sz w:val="22"/>
                <w:szCs w:val="22"/>
              </w:rPr>
              <w:t>Pre-feasibility studies for the following technical field activities:</w:t>
            </w:r>
          </w:p>
          <w:p w:rsidR="00551C74" w:rsidRPr="000C781B" w:rsidRDefault="00551C74" w:rsidP="00551C74">
            <w:pPr>
              <w:numPr>
                <w:ilvl w:val="3"/>
                <w:numId w:val="20"/>
              </w:numPr>
              <w:tabs>
                <w:tab w:val="left" w:pos="612"/>
              </w:tabs>
              <w:ind w:left="612" w:hanging="270"/>
              <w:jc w:val="both"/>
              <w:rPr>
                <w:noProof/>
                <w:sz w:val="22"/>
                <w:szCs w:val="22"/>
                <w:lang w:val="en-GB"/>
              </w:rPr>
            </w:pPr>
            <w:r w:rsidRPr="000C781B">
              <w:rPr>
                <w:sz w:val="22"/>
                <w:szCs w:val="22"/>
                <w:lang w:val="en-GB"/>
              </w:rPr>
              <w:t>Coral reef monitoring</w:t>
            </w:r>
          </w:p>
          <w:p w:rsidR="00551C74" w:rsidRPr="000C781B" w:rsidRDefault="00551C74" w:rsidP="00551C74">
            <w:pPr>
              <w:numPr>
                <w:ilvl w:val="3"/>
                <w:numId w:val="20"/>
              </w:numPr>
              <w:tabs>
                <w:tab w:val="left" w:pos="612"/>
              </w:tabs>
              <w:ind w:left="612" w:hanging="270"/>
              <w:jc w:val="both"/>
              <w:rPr>
                <w:noProof/>
                <w:sz w:val="22"/>
                <w:szCs w:val="22"/>
                <w:lang w:val="en-GB"/>
              </w:rPr>
            </w:pPr>
            <w:r w:rsidRPr="000C781B">
              <w:rPr>
                <w:sz w:val="22"/>
                <w:szCs w:val="22"/>
                <w:lang w:val="en-GB"/>
              </w:rPr>
              <w:t>Control of invasive lionfish</w:t>
            </w:r>
          </w:p>
          <w:p w:rsidR="00551C74" w:rsidRPr="000C781B" w:rsidRDefault="00551C74" w:rsidP="00551C74">
            <w:pPr>
              <w:numPr>
                <w:ilvl w:val="3"/>
                <w:numId w:val="20"/>
              </w:numPr>
              <w:tabs>
                <w:tab w:val="left" w:pos="612"/>
              </w:tabs>
              <w:ind w:left="612" w:hanging="270"/>
              <w:jc w:val="both"/>
              <w:rPr>
                <w:noProof/>
                <w:sz w:val="22"/>
                <w:szCs w:val="22"/>
                <w:lang w:val="en-GB"/>
              </w:rPr>
            </w:pPr>
            <w:r w:rsidRPr="000C781B">
              <w:rPr>
                <w:sz w:val="22"/>
                <w:szCs w:val="22"/>
                <w:lang w:val="en-GB"/>
              </w:rPr>
              <w:t>Installation of fish aggregating devices (FADs)</w:t>
            </w:r>
          </w:p>
          <w:p w:rsidR="00551C74" w:rsidRPr="000C781B" w:rsidRDefault="00551C74" w:rsidP="00551C74">
            <w:pPr>
              <w:numPr>
                <w:ilvl w:val="3"/>
                <w:numId w:val="20"/>
              </w:numPr>
              <w:tabs>
                <w:tab w:val="left" w:pos="612"/>
              </w:tabs>
              <w:ind w:left="612" w:hanging="270"/>
              <w:jc w:val="both"/>
              <w:rPr>
                <w:noProof/>
                <w:sz w:val="22"/>
                <w:szCs w:val="22"/>
                <w:lang w:val="en-GB"/>
              </w:rPr>
            </w:pPr>
            <w:r w:rsidRPr="000C781B">
              <w:rPr>
                <w:noProof/>
                <w:sz w:val="22"/>
                <w:szCs w:val="22"/>
                <w:lang w:val="en-GB"/>
              </w:rPr>
              <w:t xml:space="preserve">Water </w:t>
            </w:r>
            <w:r w:rsidRPr="000C781B">
              <w:rPr>
                <w:sz w:val="22"/>
                <w:szCs w:val="22"/>
                <w:lang w:val="en-GB"/>
              </w:rPr>
              <w:t>quality monitoring systems</w:t>
            </w:r>
          </w:p>
          <w:p w:rsidR="00551C74" w:rsidRPr="000C781B" w:rsidRDefault="00551C74" w:rsidP="00551C74">
            <w:pPr>
              <w:numPr>
                <w:ilvl w:val="3"/>
                <w:numId w:val="20"/>
              </w:numPr>
              <w:tabs>
                <w:tab w:val="left" w:pos="612"/>
              </w:tabs>
              <w:ind w:left="612" w:hanging="270"/>
              <w:jc w:val="both"/>
              <w:rPr>
                <w:noProof/>
                <w:sz w:val="22"/>
                <w:szCs w:val="22"/>
                <w:lang w:val="en-GB"/>
              </w:rPr>
            </w:pPr>
            <w:r w:rsidRPr="000C781B">
              <w:rPr>
                <w:sz w:val="22"/>
                <w:szCs w:val="22"/>
                <w:lang w:val="en-GB"/>
              </w:rPr>
              <w:t>Low Impact Development (LID) practices</w:t>
            </w:r>
          </w:p>
        </w:tc>
      </w:tr>
      <w:tr w:rsidR="00551C74" w:rsidRPr="000C781B" w:rsidTr="00A708D3">
        <w:tc>
          <w:tcPr>
            <w:tcW w:w="1170" w:type="dxa"/>
            <w:tcBorders>
              <w:top w:val="single" w:sz="4" w:space="0" w:color="auto"/>
              <w:left w:val="single" w:sz="4" w:space="0" w:color="auto"/>
              <w:bottom w:val="single" w:sz="4" w:space="0" w:color="auto"/>
              <w:right w:val="single" w:sz="4" w:space="0" w:color="auto"/>
            </w:tcBorders>
            <w:hideMark/>
          </w:tcPr>
          <w:p w:rsidR="00551C74" w:rsidRPr="000C781B" w:rsidRDefault="00551C74">
            <w:pPr>
              <w:rPr>
                <w:color w:val="000000"/>
                <w:sz w:val="22"/>
                <w:szCs w:val="22"/>
                <w:lang w:val="en-GB"/>
              </w:rPr>
            </w:pPr>
            <w:r w:rsidRPr="000C781B">
              <w:rPr>
                <w:sz w:val="22"/>
                <w:szCs w:val="22"/>
                <w:lang w:val="en-GB"/>
              </w:rPr>
              <w:lastRenderedPageBreak/>
              <w:t>Local / Regional</w:t>
            </w:r>
          </w:p>
        </w:tc>
        <w:tc>
          <w:tcPr>
            <w:tcW w:w="990" w:type="dxa"/>
            <w:tcBorders>
              <w:top w:val="single" w:sz="4" w:space="0" w:color="auto"/>
              <w:left w:val="single" w:sz="4" w:space="0" w:color="auto"/>
              <w:bottom w:val="single" w:sz="4" w:space="0" w:color="auto"/>
              <w:right w:val="single" w:sz="4" w:space="0" w:color="auto"/>
            </w:tcBorders>
          </w:tcPr>
          <w:p w:rsidR="00551C74" w:rsidRPr="000C781B" w:rsidRDefault="00551C74">
            <w:pPr>
              <w:ind w:right="-108"/>
              <w:rPr>
                <w:rFonts w:eastAsia="Arial Unicode MS"/>
                <w:sz w:val="22"/>
                <w:szCs w:val="22"/>
                <w:lang w:val="en-GB"/>
              </w:rPr>
            </w:pPr>
            <w:r w:rsidRPr="000C781B">
              <w:rPr>
                <w:rFonts w:eastAsia="Arial Unicode MS"/>
                <w:sz w:val="22"/>
                <w:szCs w:val="22"/>
                <w:lang w:val="en-GB"/>
              </w:rPr>
              <w:t>Community Assessment and Participation Expert</w:t>
            </w:r>
          </w:p>
          <w:p w:rsidR="00551C74" w:rsidRPr="000C781B" w:rsidRDefault="00551C74">
            <w:pPr>
              <w:ind w:right="-108"/>
              <w:rPr>
                <w:color w:val="000000"/>
                <w:sz w:val="22"/>
                <w:szCs w:val="22"/>
                <w:lang w:val="en-GB"/>
              </w:rPr>
            </w:pPr>
          </w:p>
        </w:tc>
        <w:tc>
          <w:tcPr>
            <w:tcW w:w="810"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center"/>
              <w:rPr>
                <w:color w:val="000000"/>
                <w:sz w:val="22"/>
                <w:szCs w:val="22"/>
                <w:lang w:val="en-GB"/>
              </w:rPr>
            </w:pPr>
            <w:r w:rsidRPr="000C781B">
              <w:rPr>
                <w:sz w:val="22"/>
                <w:szCs w:val="22"/>
                <w:lang w:val="en-GB"/>
              </w:rPr>
              <w:t>900</w:t>
            </w:r>
          </w:p>
        </w:tc>
        <w:tc>
          <w:tcPr>
            <w:tcW w:w="990"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center"/>
              <w:rPr>
                <w:color w:val="000000"/>
                <w:sz w:val="22"/>
                <w:szCs w:val="22"/>
                <w:lang w:val="en-GB"/>
              </w:rPr>
            </w:pPr>
            <w:r w:rsidRPr="000C781B">
              <w:rPr>
                <w:sz w:val="22"/>
                <w:szCs w:val="22"/>
                <w:lang w:val="en-GB"/>
              </w:rPr>
              <w:t>4</w:t>
            </w:r>
          </w:p>
        </w:tc>
        <w:tc>
          <w:tcPr>
            <w:tcW w:w="6840" w:type="dxa"/>
            <w:tcBorders>
              <w:top w:val="single" w:sz="4" w:space="0" w:color="auto"/>
              <w:left w:val="single" w:sz="4" w:space="0" w:color="auto"/>
              <w:bottom w:val="single" w:sz="4" w:space="0" w:color="auto"/>
              <w:right w:val="single" w:sz="4" w:space="0" w:color="auto"/>
            </w:tcBorders>
          </w:tcPr>
          <w:p w:rsidR="00551C74" w:rsidRPr="000C781B" w:rsidRDefault="00551C74">
            <w:pPr>
              <w:rPr>
                <w:sz w:val="22"/>
                <w:szCs w:val="22"/>
                <w:lang w:val="en-GB"/>
              </w:rPr>
            </w:pPr>
          </w:p>
          <w:p w:rsidR="00551C74" w:rsidRPr="000C781B" w:rsidRDefault="00551C74">
            <w:pPr>
              <w:rPr>
                <w:b/>
                <w:i/>
                <w:sz w:val="22"/>
                <w:szCs w:val="22"/>
                <w:lang w:val="en-GB"/>
              </w:rPr>
            </w:pPr>
            <w:r w:rsidRPr="000C781B">
              <w:rPr>
                <w:b/>
                <w:i/>
                <w:sz w:val="22"/>
                <w:szCs w:val="22"/>
                <w:lang w:val="en-GB"/>
              </w:rPr>
              <w:t>This post will be fully  funded with co-financing resources</w:t>
            </w:r>
          </w:p>
          <w:p w:rsidR="00551C74" w:rsidRPr="000C781B" w:rsidRDefault="00551C74">
            <w:pPr>
              <w:rPr>
                <w:sz w:val="22"/>
                <w:szCs w:val="22"/>
                <w:lang w:val="en-GB"/>
              </w:rPr>
            </w:pPr>
          </w:p>
          <w:p w:rsidR="00551C74" w:rsidRPr="000C781B" w:rsidRDefault="00551C74">
            <w:pPr>
              <w:rPr>
                <w:sz w:val="22"/>
                <w:szCs w:val="22"/>
                <w:lang w:val="en-GB"/>
              </w:rPr>
            </w:pPr>
          </w:p>
          <w:p w:rsidR="00551C74" w:rsidRPr="000C781B" w:rsidRDefault="00551C74">
            <w:pPr>
              <w:rPr>
                <w:sz w:val="22"/>
                <w:szCs w:val="22"/>
                <w:lang w:val="en-GB"/>
              </w:rPr>
            </w:pPr>
            <w:r w:rsidRPr="000C781B">
              <w:rPr>
                <w:sz w:val="22"/>
                <w:szCs w:val="22"/>
                <w:lang w:val="en-GB"/>
              </w:rPr>
              <w:t>The consultant will be responsible for carrying out the tasks community assessment and participation tasks (sub-activities 3.1 – 3.3) under PPG Activity 3 (Socio-Economic Analysis and Pre-Feasibility Studies).  Refer to detailed activity and sub-activity descriptions in Section B above.</w:t>
            </w:r>
          </w:p>
          <w:p w:rsidR="00551C74" w:rsidRPr="000C781B" w:rsidRDefault="00551C74">
            <w:pPr>
              <w:rPr>
                <w:sz w:val="22"/>
                <w:szCs w:val="22"/>
                <w:lang w:val="en-GB"/>
              </w:rPr>
            </w:pPr>
          </w:p>
          <w:p w:rsidR="00551C74" w:rsidRPr="000C781B" w:rsidRDefault="00551C74">
            <w:pPr>
              <w:rPr>
                <w:sz w:val="22"/>
                <w:szCs w:val="22"/>
                <w:lang w:val="en-GB"/>
              </w:rPr>
            </w:pPr>
            <w:r w:rsidRPr="000C781B">
              <w:rPr>
                <w:sz w:val="22"/>
                <w:szCs w:val="22"/>
                <w:lang w:val="en-GB"/>
              </w:rPr>
              <w:t xml:space="preserve">The tasks will be carried out in close collaboration with the Ministry of Sustainable Development (MSD), as well as the </w:t>
            </w:r>
            <w:r w:rsidRPr="000C781B">
              <w:rPr>
                <w:sz w:val="22"/>
                <w:szCs w:val="22"/>
              </w:rPr>
              <w:t>Ministry of Agriculture and Marine Resources (MAMR), wherein the Department of Fisheries is responsible for fisheries management and the Department of Agriculture oversees agricultural production, including regulations and outreach and training for farmers, and on the island of Nevis, the Ministry of Agriculture, Lands, Housing, Co-operatives and Fisheries, which includes Departments of Agriculture and Fisheries with similar functions.</w:t>
            </w:r>
          </w:p>
          <w:p w:rsidR="00551C74" w:rsidRPr="000C781B" w:rsidRDefault="00551C74">
            <w:pPr>
              <w:rPr>
                <w:sz w:val="22"/>
                <w:szCs w:val="22"/>
                <w:lang w:val="en-GB"/>
              </w:rPr>
            </w:pPr>
          </w:p>
          <w:p w:rsidR="00551C74" w:rsidRPr="000C781B" w:rsidRDefault="00551C74">
            <w:pPr>
              <w:rPr>
                <w:sz w:val="22"/>
                <w:szCs w:val="22"/>
                <w:lang w:val="en-GB"/>
              </w:rPr>
            </w:pPr>
            <w:r w:rsidRPr="000C781B">
              <w:rPr>
                <w:sz w:val="22"/>
                <w:szCs w:val="22"/>
                <w:lang w:val="en-GB"/>
              </w:rPr>
              <w:t xml:space="preserve">Through these activities, the consultant will be pivotal in raising awareness among key conservation stakeholders on the project and its objectives and strategy. </w:t>
            </w:r>
          </w:p>
          <w:p w:rsidR="00551C74" w:rsidRPr="000C781B" w:rsidRDefault="00551C74">
            <w:pPr>
              <w:rPr>
                <w:sz w:val="22"/>
                <w:szCs w:val="22"/>
                <w:lang w:val="en-GB"/>
              </w:rPr>
            </w:pPr>
          </w:p>
          <w:p w:rsidR="00551C74" w:rsidRPr="000C781B" w:rsidRDefault="00551C74">
            <w:pPr>
              <w:rPr>
                <w:sz w:val="22"/>
                <w:szCs w:val="22"/>
                <w:lang w:val="en-GB"/>
              </w:rPr>
            </w:pPr>
            <w:r w:rsidRPr="000C781B">
              <w:rPr>
                <w:sz w:val="22"/>
                <w:szCs w:val="22"/>
                <w:u w:val="single"/>
                <w:lang w:val="en-GB"/>
              </w:rPr>
              <w:t>Key products will include</w:t>
            </w:r>
            <w:r w:rsidRPr="000C781B">
              <w:rPr>
                <w:sz w:val="22"/>
                <w:szCs w:val="22"/>
                <w:lang w:val="en-GB"/>
              </w:rPr>
              <w:t>:</w:t>
            </w:r>
          </w:p>
          <w:p w:rsidR="00551C74" w:rsidRPr="000C781B" w:rsidRDefault="00551C74" w:rsidP="00551C74">
            <w:pPr>
              <w:numPr>
                <w:ilvl w:val="0"/>
                <w:numId w:val="24"/>
              </w:numPr>
              <w:ind w:left="252" w:hanging="270"/>
              <w:rPr>
                <w:sz w:val="22"/>
                <w:szCs w:val="22"/>
                <w:lang w:val="en-GB"/>
              </w:rPr>
            </w:pPr>
            <w:r w:rsidRPr="000C781B">
              <w:rPr>
                <w:sz w:val="22"/>
                <w:szCs w:val="22"/>
                <w:lang w:val="en-GB"/>
              </w:rPr>
              <w:lastRenderedPageBreak/>
              <w:t>Detailed socio-economic information on local communities including socio-economic status, existing livelihood sources, etc.;</w:t>
            </w:r>
          </w:p>
          <w:p w:rsidR="00551C74" w:rsidRPr="000C781B" w:rsidRDefault="00551C74" w:rsidP="00551C74">
            <w:pPr>
              <w:numPr>
                <w:ilvl w:val="0"/>
                <w:numId w:val="24"/>
              </w:numPr>
              <w:ind w:left="252" w:hanging="270"/>
              <w:rPr>
                <w:sz w:val="22"/>
                <w:szCs w:val="22"/>
                <w:lang w:val="en-GB"/>
              </w:rPr>
            </w:pPr>
            <w:r w:rsidRPr="000C781B">
              <w:rPr>
                <w:sz w:val="22"/>
                <w:szCs w:val="22"/>
                <w:lang w:val="en-GB"/>
              </w:rPr>
              <w:t>Recommendations from local communities for engaging in PA co-management and in sustainable land management activities in areas adjacent to PAs;</w:t>
            </w:r>
          </w:p>
          <w:p w:rsidR="00551C74" w:rsidRPr="000C781B" w:rsidRDefault="00551C74">
            <w:pPr>
              <w:rPr>
                <w:sz w:val="22"/>
                <w:szCs w:val="22"/>
                <w:lang w:val="en-GB"/>
              </w:rPr>
            </w:pPr>
            <w:r w:rsidRPr="000C781B">
              <w:rPr>
                <w:sz w:val="22"/>
                <w:szCs w:val="22"/>
                <w:lang w:val="en-GB"/>
              </w:rPr>
              <w:t>Capacity needs assessment and capacity development strategy for local communities and groups (NGOs, CBOs, CSOs) to enable meaningful participation in PA co-management and adoption of improved SLM practices (e.g. LID practices, diving techniques, reef monitoring techniques, and inspection of moorings)</w:t>
            </w:r>
          </w:p>
        </w:tc>
      </w:tr>
      <w:tr w:rsidR="00551C74" w:rsidRPr="000C781B" w:rsidTr="00A708D3">
        <w:tc>
          <w:tcPr>
            <w:tcW w:w="1170" w:type="dxa"/>
            <w:tcBorders>
              <w:top w:val="single" w:sz="4" w:space="0" w:color="auto"/>
              <w:left w:val="single" w:sz="4" w:space="0" w:color="auto"/>
              <w:bottom w:val="single" w:sz="4" w:space="0" w:color="auto"/>
              <w:right w:val="single" w:sz="4" w:space="0" w:color="auto"/>
            </w:tcBorders>
            <w:hideMark/>
          </w:tcPr>
          <w:p w:rsidR="00551C74" w:rsidRPr="000C781B" w:rsidRDefault="00551C74">
            <w:pPr>
              <w:rPr>
                <w:color w:val="000000"/>
                <w:sz w:val="22"/>
                <w:szCs w:val="22"/>
                <w:lang w:val="en-GB"/>
              </w:rPr>
            </w:pPr>
            <w:r w:rsidRPr="000C781B">
              <w:rPr>
                <w:color w:val="000000"/>
                <w:sz w:val="22"/>
                <w:szCs w:val="22"/>
                <w:lang w:val="en-GB"/>
              </w:rPr>
              <w:lastRenderedPageBreak/>
              <w:t>Inter-national</w:t>
            </w:r>
          </w:p>
        </w:tc>
        <w:tc>
          <w:tcPr>
            <w:tcW w:w="990" w:type="dxa"/>
            <w:tcBorders>
              <w:top w:val="single" w:sz="4" w:space="0" w:color="auto"/>
              <w:left w:val="single" w:sz="4" w:space="0" w:color="auto"/>
              <w:bottom w:val="single" w:sz="4" w:space="0" w:color="auto"/>
              <w:right w:val="single" w:sz="4" w:space="0" w:color="auto"/>
            </w:tcBorders>
            <w:hideMark/>
          </w:tcPr>
          <w:p w:rsidR="00551C74" w:rsidRPr="000C781B" w:rsidRDefault="00551C74">
            <w:pPr>
              <w:ind w:right="-108"/>
              <w:rPr>
                <w:color w:val="000000"/>
                <w:sz w:val="22"/>
                <w:szCs w:val="22"/>
                <w:lang w:val="en-GB"/>
              </w:rPr>
            </w:pPr>
            <w:r w:rsidRPr="000C781B">
              <w:rPr>
                <w:color w:val="000000"/>
                <w:sz w:val="22"/>
                <w:szCs w:val="22"/>
                <w:lang w:val="en-GB"/>
              </w:rPr>
              <w:t>Protected Areas and Strategic Planning Specialist</w:t>
            </w:r>
          </w:p>
        </w:tc>
        <w:tc>
          <w:tcPr>
            <w:tcW w:w="810"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center"/>
              <w:rPr>
                <w:color w:val="000000"/>
                <w:sz w:val="22"/>
                <w:szCs w:val="22"/>
                <w:lang w:val="en-GB"/>
              </w:rPr>
            </w:pPr>
            <w:r w:rsidRPr="000C781B">
              <w:rPr>
                <w:color w:val="000000"/>
                <w:sz w:val="22"/>
                <w:szCs w:val="22"/>
                <w:lang w:val="en-GB"/>
              </w:rPr>
              <w:t>3000</w:t>
            </w:r>
          </w:p>
        </w:tc>
        <w:tc>
          <w:tcPr>
            <w:tcW w:w="990" w:type="dxa"/>
            <w:tcBorders>
              <w:top w:val="single" w:sz="4" w:space="0" w:color="auto"/>
              <w:left w:val="single" w:sz="4" w:space="0" w:color="auto"/>
              <w:bottom w:val="single" w:sz="4" w:space="0" w:color="auto"/>
              <w:right w:val="single" w:sz="4" w:space="0" w:color="auto"/>
            </w:tcBorders>
            <w:hideMark/>
          </w:tcPr>
          <w:p w:rsidR="00551C74" w:rsidRPr="000C781B" w:rsidRDefault="00551C74">
            <w:pPr>
              <w:jc w:val="center"/>
              <w:rPr>
                <w:color w:val="000000"/>
                <w:sz w:val="22"/>
                <w:szCs w:val="22"/>
                <w:lang w:val="en-GB"/>
              </w:rPr>
            </w:pPr>
            <w:r w:rsidRPr="000C781B">
              <w:rPr>
                <w:color w:val="000000"/>
                <w:sz w:val="22"/>
                <w:szCs w:val="22"/>
                <w:lang w:val="en-GB"/>
              </w:rPr>
              <w:t>10</w:t>
            </w:r>
          </w:p>
        </w:tc>
        <w:tc>
          <w:tcPr>
            <w:tcW w:w="6840" w:type="dxa"/>
            <w:tcBorders>
              <w:top w:val="single" w:sz="4" w:space="0" w:color="auto"/>
              <w:left w:val="single" w:sz="4" w:space="0" w:color="auto"/>
              <w:bottom w:val="single" w:sz="4" w:space="0" w:color="auto"/>
              <w:right w:val="single" w:sz="4" w:space="0" w:color="auto"/>
            </w:tcBorders>
          </w:tcPr>
          <w:p w:rsidR="00551C74" w:rsidRPr="000C781B" w:rsidRDefault="00551C74">
            <w:pPr>
              <w:rPr>
                <w:sz w:val="22"/>
                <w:szCs w:val="22"/>
                <w:lang w:val="en-GB"/>
              </w:rPr>
            </w:pPr>
            <w:r w:rsidRPr="000C781B">
              <w:rPr>
                <w:sz w:val="22"/>
                <w:szCs w:val="22"/>
                <w:lang w:val="en-GB"/>
              </w:rPr>
              <w:t>Through at least two missions to St. Kitts and Nevis, and support from home base, the International Protected Areas and Strategic Planning Specialist will closely coordinate with the national specialists to perform the following tasks.</w:t>
            </w:r>
          </w:p>
          <w:p w:rsidR="00551C74" w:rsidRPr="000C781B" w:rsidRDefault="00551C74">
            <w:pPr>
              <w:rPr>
                <w:sz w:val="22"/>
                <w:szCs w:val="22"/>
                <w:lang w:val="en-GB"/>
              </w:rPr>
            </w:pPr>
          </w:p>
          <w:p w:rsidR="00551C74" w:rsidRPr="000C781B" w:rsidRDefault="00551C74">
            <w:pPr>
              <w:rPr>
                <w:b/>
                <w:sz w:val="22"/>
                <w:szCs w:val="22"/>
                <w:lang w:val="en-GB"/>
              </w:rPr>
            </w:pPr>
            <w:r w:rsidRPr="000C781B">
              <w:rPr>
                <w:b/>
                <w:sz w:val="22"/>
                <w:szCs w:val="22"/>
                <w:lang w:val="en-GB"/>
              </w:rPr>
              <w:t>Tasks for General Support and Coordination of National PPG Team</w:t>
            </w:r>
          </w:p>
          <w:p w:rsidR="00551C74" w:rsidRPr="000C781B" w:rsidRDefault="00551C74" w:rsidP="00551C74">
            <w:pPr>
              <w:numPr>
                <w:ilvl w:val="0"/>
                <w:numId w:val="25"/>
              </w:numPr>
              <w:tabs>
                <w:tab w:val="left" w:pos="252"/>
              </w:tabs>
              <w:ind w:left="252" w:hanging="270"/>
              <w:rPr>
                <w:sz w:val="22"/>
                <w:szCs w:val="22"/>
                <w:lang w:val="en-GB"/>
              </w:rPr>
            </w:pPr>
            <w:r w:rsidRPr="000C781B">
              <w:rPr>
                <w:sz w:val="22"/>
                <w:szCs w:val="22"/>
                <w:lang w:val="en-GB"/>
              </w:rPr>
              <w:t xml:space="preserve">Provide overall orientation to PPG team in relation to GEF requirements and international best practices for project planning and monitoring; </w:t>
            </w:r>
          </w:p>
          <w:p w:rsidR="00551C74" w:rsidRPr="000C781B" w:rsidRDefault="00551C74" w:rsidP="00551C74">
            <w:pPr>
              <w:numPr>
                <w:ilvl w:val="0"/>
                <w:numId w:val="25"/>
              </w:numPr>
              <w:tabs>
                <w:tab w:val="left" w:pos="252"/>
              </w:tabs>
              <w:ind w:left="252" w:hanging="270"/>
              <w:rPr>
                <w:sz w:val="22"/>
                <w:szCs w:val="22"/>
                <w:lang w:val="en-GB"/>
              </w:rPr>
            </w:pPr>
            <w:r w:rsidRPr="000C781B">
              <w:rPr>
                <w:sz w:val="22"/>
                <w:szCs w:val="22"/>
                <w:lang w:val="en-GB"/>
              </w:rPr>
              <w:t>Provide the national PPG team and key project stakeholders (in particular the project executing agency, the Ministry of Sustainable Development) with guidance on methodologies for baseline data collection and collation;</w:t>
            </w:r>
          </w:p>
          <w:p w:rsidR="00551C74" w:rsidRPr="000C781B" w:rsidRDefault="00551C74" w:rsidP="00551C74">
            <w:pPr>
              <w:numPr>
                <w:ilvl w:val="0"/>
                <w:numId w:val="25"/>
              </w:numPr>
              <w:tabs>
                <w:tab w:val="left" w:pos="252"/>
              </w:tabs>
              <w:ind w:left="252" w:hanging="270"/>
              <w:rPr>
                <w:sz w:val="22"/>
                <w:szCs w:val="22"/>
                <w:lang w:val="en-GB"/>
              </w:rPr>
            </w:pPr>
            <w:r w:rsidRPr="000C781B">
              <w:rPr>
                <w:sz w:val="22"/>
                <w:szCs w:val="22"/>
                <w:lang w:val="en-GB"/>
              </w:rPr>
              <w:t xml:space="preserve">Review, provide feedback, and validate the results of the studies undertaken and recommendations made by the PPG team members, as well as information provided by national stakeholders, checking for the technical feasibility, cost-effectiveness and </w:t>
            </w:r>
            <w:proofErr w:type="spellStart"/>
            <w:r w:rsidRPr="000C781B">
              <w:rPr>
                <w:sz w:val="22"/>
                <w:szCs w:val="22"/>
                <w:lang w:val="en-GB"/>
              </w:rPr>
              <w:t>incrementality</w:t>
            </w:r>
            <w:proofErr w:type="spellEnd"/>
            <w:r w:rsidRPr="000C781B">
              <w:rPr>
                <w:sz w:val="22"/>
                <w:szCs w:val="22"/>
                <w:lang w:val="en-GB"/>
              </w:rPr>
              <w:t xml:space="preserve"> of proposed FSP activities</w:t>
            </w:r>
          </w:p>
          <w:p w:rsidR="00551C74" w:rsidRPr="000C781B" w:rsidRDefault="00551C74" w:rsidP="00551C74">
            <w:pPr>
              <w:numPr>
                <w:ilvl w:val="0"/>
                <w:numId w:val="25"/>
              </w:numPr>
              <w:tabs>
                <w:tab w:val="left" w:pos="252"/>
              </w:tabs>
              <w:ind w:left="252" w:hanging="270"/>
              <w:rPr>
                <w:sz w:val="22"/>
                <w:szCs w:val="22"/>
                <w:lang w:val="en-GB"/>
              </w:rPr>
            </w:pPr>
            <w:r w:rsidRPr="000C781B">
              <w:rPr>
                <w:sz w:val="22"/>
                <w:szCs w:val="22"/>
                <w:lang w:val="en-GB"/>
              </w:rPr>
              <w:t>Provide guidance and orientation on indicators and quantified targets to track project progress and effectiveness;</w:t>
            </w:r>
          </w:p>
          <w:p w:rsidR="00551C74" w:rsidRPr="000C781B" w:rsidRDefault="00551C74" w:rsidP="00551C74">
            <w:pPr>
              <w:numPr>
                <w:ilvl w:val="0"/>
                <w:numId w:val="25"/>
              </w:numPr>
              <w:tabs>
                <w:tab w:val="left" w:pos="252"/>
              </w:tabs>
              <w:ind w:left="252" w:hanging="270"/>
              <w:rPr>
                <w:sz w:val="22"/>
                <w:szCs w:val="22"/>
                <w:lang w:val="en-GB"/>
              </w:rPr>
            </w:pPr>
            <w:r w:rsidRPr="000C781B">
              <w:rPr>
                <w:sz w:val="22"/>
                <w:szCs w:val="22"/>
                <w:lang w:val="en-GB"/>
              </w:rPr>
              <w:t>Participate in relevant consultation processes when in country</w:t>
            </w:r>
          </w:p>
          <w:p w:rsidR="00551C74" w:rsidRPr="000C781B" w:rsidRDefault="00551C74">
            <w:pPr>
              <w:rPr>
                <w:sz w:val="22"/>
                <w:szCs w:val="22"/>
                <w:lang w:val="en-GB"/>
              </w:rPr>
            </w:pPr>
          </w:p>
          <w:p w:rsidR="00551C74" w:rsidRPr="000C781B" w:rsidRDefault="00551C74">
            <w:pPr>
              <w:rPr>
                <w:b/>
                <w:sz w:val="22"/>
                <w:szCs w:val="22"/>
                <w:lang w:val="en-GB"/>
              </w:rPr>
            </w:pPr>
            <w:r w:rsidRPr="000C781B">
              <w:rPr>
                <w:b/>
                <w:sz w:val="22"/>
                <w:szCs w:val="22"/>
                <w:lang w:val="en-GB"/>
              </w:rPr>
              <w:t>Tasks by PPG Activity</w:t>
            </w:r>
          </w:p>
          <w:p w:rsidR="00551C74" w:rsidRPr="000C781B" w:rsidRDefault="00551C74">
            <w:pPr>
              <w:rPr>
                <w:sz w:val="22"/>
                <w:szCs w:val="22"/>
                <w:lang w:val="en-GB"/>
              </w:rPr>
            </w:pPr>
          </w:p>
          <w:p w:rsidR="00551C74" w:rsidRPr="000C781B" w:rsidRDefault="00551C74">
            <w:pPr>
              <w:rPr>
                <w:sz w:val="22"/>
                <w:szCs w:val="22"/>
                <w:u w:val="single"/>
                <w:lang w:val="en-GB"/>
              </w:rPr>
            </w:pPr>
            <w:r w:rsidRPr="000C781B">
              <w:rPr>
                <w:sz w:val="22"/>
                <w:szCs w:val="22"/>
                <w:u w:val="single"/>
                <w:lang w:val="en-GB"/>
              </w:rPr>
              <w:t>PPG Activity 1: Analysis of Policy, Legal, Institutional and Financial Frameworks for System-wide PA Management</w:t>
            </w:r>
          </w:p>
          <w:p w:rsidR="00551C74" w:rsidRPr="000C781B" w:rsidRDefault="00551C74" w:rsidP="00551C74">
            <w:pPr>
              <w:numPr>
                <w:ilvl w:val="0"/>
                <w:numId w:val="22"/>
              </w:numPr>
              <w:ind w:left="252" w:hanging="270"/>
              <w:contextualSpacing/>
              <w:rPr>
                <w:sz w:val="22"/>
                <w:szCs w:val="22"/>
              </w:rPr>
            </w:pPr>
            <w:r w:rsidRPr="000C781B">
              <w:rPr>
                <w:sz w:val="22"/>
                <w:szCs w:val="22"/>
              </w:rPr>
              <w:t xml:space="preserve">Provide advice on preparing baseline assessments on policy, legal/regulatory, and institutional frameworks for PA management, as well as on </w:t>
            </w:r>
            <w:proofErr w:type="spellStart"/>
            <w:r w:rsidRPr="000C781B">
              <w:rPr>
                <w:sz w:val="22"/>
                <w:szCs w:val="22"/>
              </w:rPr>
              <w:t>analysing</w:t>
            </w:r>
            <w:proofErr w:type="spellEnd"/>
            <w:r w:rsidRPr="000C781B">
              <w:rPr>
                <w:sz w:val="22"/>
                <w:szCs w:val="22"/>
              </w:rPr>
              <w:t xml:space="preserve"> current and projected PA financing</w:t>
            </w:r>
          </w:p>
          <w:p w:rsidR="00551C74" w:rsidRPr="000C781B" w:rsidRDefault="00551C74" w:rsidP="00551C74">
            <w:pPr>
              <w:numPr>
                <w:ilvl w:val="0"/>
                <w:numId w:val="22"/>
              </w:numPr>
              <w:ind w:left="252" w:hanging="270"/>
              <w:contextualSpacing/>
              <w:rPr>
                <w:sz w:val="22"/>
                <w:szCs w:val="22"/>
              </w:rPr>
            </w:pPr>
            <w:r w:rsidRPr="000C781B">
              <w:rPr>
                <w:sz w:val="22"/>
                <w:szCs w:val="22"/>
              </w:rPr>
              <w:t>Provide advice on the analysis of baseline investments with respect to the environment and particularly to PA management</w:t>
            </w:r>
          </w:p>
          <w:p w:rsidR="00551C74" w:rsidRPr="000C781B" w:rsidRDefault="00551C74">
            <w:pPr>
              <w:rPr>
                <w:sz w:val="22"/>
                <w:szCs w:val="22"/>
                <w:lang w:val="en-GB"/>
              </w:rPr>
            </w:pPr>
          </w:p>
          <w:p w:rsidR="00551C74" w:rsidRPr="000C781B" w:rsidRDefault="00551C74">
            <w:pPr>
              <w:rPr>
                <w:sz w:val="22"/>
                <w:szCs w:val="22"/>
                <w:u w:val="single"/>
                <w:lang w:val="en-GB"/>
              </w:rPr>
            </w:pPr>
            <w:r w:rsidRPr="000C781B">
              <w:rPr>
                <w:sz w:val="22"/>
                <w:szCs w:val="22"/>
                <w:u w:val="single"/>
                <w:lang w:val="en-GB"/>
              </w:rPr>
              <w:t>PPG Activity 2: Project Site profiling and detailed baseline information analysis</w:t>
            </w:r>
          </w:p>
          <w:p w:rsidR="00551C74" w:rsidRPr="000C781B" w:rsidRDefault="00551C74" w:rsidP="00551C74">
            <w:pPr>
              <w:numPr>
                <w:ilvl w:val="0"/>
                <w:numId w:val="22"/>
              </w:numPr>
              <w:ind w:left="252" w:hanging="270"/>
              <w:contextualSpacing/>
              <w:rPr>
                <w:sz w:val="22"/>
                <w:szCs w:val="22"/>
              </w:rPr>
            </w:pPr>
            <w:r w:rsidRPr="000C781B">
              <w:rPr>
                <w:sz w:val="22"/>
                <w:szCs w:val="22"/>
              </w:rPr>
              <w:t xml:space="preserve">Provide inputs on specific proposed PA management activities for the FSP, such as management planning, zoning, partnerships, PA management capacity building, landscape-wide planning, and PA financing </w:t>
            </w:r>
          </w:p>
          <w:p w:rsidR="00551C74" w:rsidRPr="000C781B" w:rsidRDefault="00551C74" w:rsidP="00551C74">
            <w:pPr>
              <w:numPr>
                <w:ilvl w:val="0"/>
                <w:numId w:val="22"/>
              </w:numPr>
              <w:ind w:left="252" w:hanging="270"/>
              <w:contextualSpacing/>
              <w:rPr>
                <w:sz w:val="22"/>
                <w:szCs w:val="22"/>
              </w:rPr>
            </w:pPr>
            <w:r w:rsidRPr="000C781B">
              <w:rPr>
                <w:sz w:val="22"/>
                <w:szCs w:val="22"/>
              </w:rPr>
              <w:t>Provide technical guidance on the scope of information required for the report on ecological conditions at targeted PA units and adjacent areas</w:t>
            </w:r>
          </w:p>
          <w:p w:rsidR="00551C74" w:rsidRPr="000C781B" w:rsidRDefault="00551C74" w:rsidP="00551C74">
            <w:pPr>
              <w:numPr>
                <w:ilvl w:val="0"/>
                <w:numId w:val="22"/>
              </w:numPr>
              <w:ind w:left="252" w:hanging="270"/>
              <w:contextualSpacing/>
              <w:rPr>
                <w:rFonts w:eastAsia="Arial Unicode MS"/>
                <w:sz w:val="22"/>
                <w:szCs w:val="22"/>
              </w:rPr>
            </w:pPr>
            <w:r w:rsidRPr="000C781B">
              <w:rPr>
                <w:sz w:val="22"/>
                <w:szCs w:val="22"/>
              </w:rPr>
              <w:lastRenderedPageBreak/>
              <w:t>Provide guidance on the use of the GEF BD Tracking Tool, and review the completed tracking tool</w:t>
            </w:r>
          </w:p>
          <w:p w:rsidR="00551C74" w:rsidRPr="000C781B" w:rsidRDefault="00551C74">
            <w:pPr>
              <w:rPr>
                <w:sz w:val="22"/>
                <w:szCs w:val="22"/>
                <w:lang w:val="en-GB"/>
              </w:rPr>
            </w:pPr>
          </w:p>
          <w:p w:rsidR="00551C74" w:rsidRPr="000C781B" w:rsidRDefault="00551C74">
            <w:pPr>
              <w:rPr>
                <w:sz w:val="22"/>
                <w:szCs w:val="22"/>
                <w:u w:val="single"/>
                <w:lang w:val="en-GB"/>
              </w:rPr>
            </w:pPr>
            <w:r w:rsidRPr="000C781B">
              <w:rPr>
                <w:sz w:val="22"/>
                <w:szCs w:val="22"/>
                <w:u w:val="single"/>
                <w:lang w:val="en-GB"/>
              </w:rPr>
              <w:t xml:space="preserve">PPG Activity 4. Definition of Project Strategy: </w:t>
            </w:r>
          </w:p>
          <w:p w:rsidR="00551C74" w:rsidRPr="000C781B" w:rsidRDefault="00551C74">
            <w:pPr>
              <w:rPr>
                <w:sz w:val="22"/>
                <w:szCs w:val="22"/>
                <w:lang w:val="en-GB"/>
              </w:rPr>
            </w:pPr>
            <w:r w:rsidRPr="000C781B">
              <w:rPr>
                <w:sz w:val="22"/>
                <w:szCs w:val="22"/>
                <w:lang w:val="en-GB"/>
              </w:rPr>
              <w:t>Working in collaboration with national specialists and stakeholders) provide expertise and guide the  creation of the detailed project strategy, including:</w:t>
            </w:r>
          </w:p>
          <w:p w:rsidR="00551C74" w:rsidRPr="000C781B" w:rsidRDefault="00551C74" w:rsidP="00551C74">
            <w:pPr>
              <w:numPr>
                <w:ilvl w:val="0"/>
                <w:numId w:val="22"/>
              </w:numPr>
              <w:ind w:left="252" w:hanging="270"/>
              <w:contextualSpacing/>
              <w:rPr>
                <w:sz w:val="22"/>
                <w:szCs w:val="22"/>
              </w:rPr>
            </w:pPr>
            <w:r w:rsidRPr="000C781B">
              <w:rPr>
                <w:sz w:val="22"/>
                <w:szCs w:val="22"/>
              </w:rPr>
              <w:t>Alternatives to project strategy; cost-effectiveness of project strategy</w:t>
            </w:r>
          </w:p>
          <w:p w:rsidR="00551C74" w:rsidRPr="000C781B" w:rsidRDefault="00551C74" w:rsidP="00551C74">
            <w:pPr>
              <w:numPr>
                <w:ilvl w:val="0"/>
                <w:numId w:val="22"/>
              </w:numPr>
              <w:ind w:left="252" w:hanging="270"/>
              <w:contextualSpacing/>
              <w:rPr>
                <w:sz w:val="22"/>
                <w:szCs w:val="22"/>
              </w:rPr>
            </w:pPr>
            <w:r w:rsidRPr="000C781B">
              <w:rPr>
                <w:sz w:val="22"/>
                <w:szCs w:val="22"/>
              </w:rPr>
              <w:t>Logical framework analysis, including project indicators and a risk assessment and mitigation strategy for proposed FSP activities</w:t>
            </w:r>
          </w:p>
          <w:p w:rsidR="00551C74" w:rsidRPr="000C781B" w:rsidRDefault="00551C74" w:rsidP="00551C74">
            <w:pPr>
              <w:numPr>
                <w:ilvl w:val="0"/>
                <w:numId w:val="22"/>
              </w:numPr>
              <w:ind w:left="252" w:hanging="270"/>
              <w:contextualSpacing/>
              <w:rPr>
                <w:sz w:val="22"/>
                <w:szCs w:val="22"/>
              </w:rPr>
            </w:pPr>
            <w:r w:rsidRPr="000C781B">
              <w:rPr>
                <w:sz w:val="22"/>
                <w:szCs w:val="22"/>
              </w:rPr>
              <w:t>Detailed description of project outcomes, outputs and activities, and description of replication strategy</w:t>
            </w:r>
          </w:p>
          <w:p w:rsidR="00551C74" w:rsidRPr="000C781B" w:rsidRDefault="00551C74" w:rsidP="00551C74">
            <w:pPr>
              <w:numPr>
                <w:ilvl w:val="0"/>
                <w:numId w:val="22"/>
              </w:numPr>
              <w:ind w:left="252" w:hanging="270"/>
              <w:contextualSpacing/>
              <w:rPr>
                <w:sz w:val="22"/>
                <w:szCs w:val="22"/>
              </w:rPr>
            </w:pPr>
            <w:r w:rsidRPr="000C781B">
              <w:rPr>
                <w:sz w:val="22"/>
                <w:szCs w:val="22"/>
              </w:rPr>
              <w:t>Monitoring and evaluation plan (including M&amp;E budget)</w:t>
            </w:r>
          </w:p>
          <w:p w:rsidR="00551C74" w:rsidRPr="000C781B" w:rsidRDefault="00551C74" w:rsidP="00551C74">
            <w:pPr>
              <w:numPr>
                <w:ilvl w:val="0"/>
                <w:numId w:val="22"/>
              </w:numPr>
              <w:ind w:left="252" w:hanging="270"/>
              <w:contextualSpacing/>
              <w:rPr>
                <w:sz w:val="22"/>
                <w:szCs w:val="22"/>
              </w:rPr>
            </w:pPr>
            <w:r w:rsidRPr="000C781B">
              <w:rPr>
                <w:sz w:val="22"/>
                <w:szCs w:val="22"/>
              </w:rPr>
              <w:t>Assessment of social, economic and financial sustainability of proposed project activities, including gender aspects</w:t>
            </w:r>
          </w:p>
          <w:p w:rsidR="00551C74" w:rsidRPr="000C781B" w:rsidRDefault="00551C74" w:rsidP="00551C74">
            <w:pPr>
              <w:numPr>
                <w:ilvl w:val="0"/>
                <w:numId w:val="22"/>
              </w:numPr>
              <w:ind w:left="252" w:hanging="270"/>
              <w:contextualSpacing/>
              <w:rPr>
                <w:sz w:val="22"/>
                <w:szCs w:val="22"/>
              </w:rPr>
            </w:pPr>
            <w:r w:rsidRPr="000C781B">
              <w:rPr>
                <w:sz w:val="22"/>
                <w:szCs w:val="22"/>
              </w:rPr>
              <w:t>Incremental cost analysis</w:t>
            </w:r>
          </w:p>
          <w:p w:rsidR="00551C74" w:rsidRPr="000C781B" w:rsidRDefault="00551C74" w:rsidP="00551C74">
            <w:pPr>
              <w:numPr>
                <w:ilvl w:val="0"/>
                <w:numId w:val="22"/>
              </w:numPr>
              <w:ind w:left="252" w:hanging="270"/>
              <w:contextualSpacing/>
              <w:rPr>
                <w:sz w:val="22"/>
                <w:szCs w:val="22"/>
              </w:rPr>
            </w:pPr>
            <w:r w:rsidRPr="000C781B">
              <w:rPr>
                <w:sz w:val="22"/>
                <w:szCs w:val="22"/>
              </w:rPr>
              <w:t>Detailed budgets (in required formats)</w:t>
            </w:r>
          </w:p>
          <w:p w:rsidR="00551C74" w:rsidRPr="000C781B" w:rsidRDefault="00551C74" w:rsidP="00551C74">
            <w:pPr>
              <w:numPr>
                <w:ilvl w:val="0"/>
                <w:numId w:val="22"/>
              </w:numPr>
              <w:ind w:left="252" w:hanging="270"/>
              <w:contextualSpacing/>
              <w:rPr>
                <w:sz w:val="22"/>
                <w:szCs w:val="22"/>
              </w:rPr>
            </w:pPr>
            <w:r w:rsidRPr="000C781B">
              <w:rPr>
                <w:sz w:val="22"/>
                <w:szCs w:val="22"/>
              </w:rPr>
              <w:t>Terms of reference for key project staff and contractors</w:t>
            </w:r>
          </w:p>
          <w:p w:rsidR="00551C74" w:rsidRPr="000C781B" w:rsidRDefault="00551C74" w:rsidP="00551C74">
            <w:pPr>
              <w:numPr>
                <w:ilvl w:val="0"/>
                <w:numId w:val="22"/>
              </w:numPr>
              <w:ind w:left="252" w:hanging="270"/>
              <w:contextualSpacing/>
              <w:rPr>
                <w:sz w:val="22"/>
                <w:szCs w:val="22"/>
              </w:rPr>
            </w:pPr>
            <w:r w:rsidRPr="000C781B">
              <w:rPr>
                <w:sz w:val="22"/>
                <w:szCs w:val="22"/>
              </w:rPr>
              <w:t xml:space="preserve">Submit required documentation (UNDP </w:t>
            </w:r>
            <w:proofErr w:type="spellStart"/>
            <w:r w:rsidRPr="000C781B">
              <w:rPr>
                <w:sz w:val="22"/>
                <w:szCs w:val="22"/>
              </w:rPr>
              <w:t>Prodoc</w:t>
            </w:r>
            <w:proofErr w:type="spellEnd"/>
            <w:r w:rsidRPr="000C781B">
              <w:rPr>
                <w:sz w:val="22"/>
                <w:szCs w:val="22"/>
              </w:rPr>
              <w:t xml:space="preserve"> and GEF Endorsement Request) and lead the process to revise and finalize documents in response to comments from UNDP and GEF</w:t>
            </w:r>
          </w:p>
          <w:p w:rsidR="00551C74" w:rsidRPr="000C781B" w:rsidRDefault="00551C74">
            <w:pPr>
              <w:ind w:left="252"/>
              <w:rPr>
                <w:sz w:val="22"/>
                <w:szCs w:val="22"/>
              </w:rPr>
            </w:pPr>
          </w:p>
        </w:tc>
      </w:tr>
    </w:tbl>
    <w:p w:rsidR="00551C74" w:rsidRPr="000C781B" w:rsidRDefault="00551C74" w:rsidP="00551C74">
      <w:pPr>
        <w:rPr>
          <w:sz w:val="22"/>
          <w:szCs w:val="22"/>
          <w:lang w:val="en-GB"/>
        </w:rPr>
      </w:pPr>
    </w:p>
    <w:p w:rsidR="006959D6" w:rsidRPr="000C781B" w:rsidRDefault="006959D6" w:rsidP="002B28C6">
      <w:pPr>
        <w:outlineLvl w:val="0"/>
        <w:rPr>
          <w:rFonts w:ascii="Times New Roman Bold" w:hAnsi="Times New Roman Bold"/>
          <w:b/>
          <w:smallCaps/>
          <w:sz w:val="22"/>
          <w:szCs w:val="22"/>
          <w:lang w:val="en-GB"/>
        </w:rPr>
      </w:pPr>
    </w:p>
    <w:p w:rsidR="006959D6" w:rsidRPr="000C781B" w:rsidRDefault="006959D6" w:rsidP="002B28C6">
      <w:pPr>
        <w:outlineLvl w:val="0"/>
        <w:rPr>
          <w:rFonts w:ascii="Times New Roman Bold" w:hAnsi="Times New Roman Bold"/>
          <w:b/>
          <w:smallCaps/>
          <w:sz w:val="22"/>
          <w:szCs w:val="22"/>
          <w:lang w:val="en-GB"/>
        </w:rPr>
      </w:pPr>
    </w:p>
    <w:p w:rsidR="006959D6" w:rsidRPr="000C781B" w:rsidRDefault="006959D6" w:rsidP="002B28C6">
      <w:pPr>
        <w:outlineLvl w:val="0"/>
        <w:rPr>
          <w:rFonts w:ascii="Times New Roman Bold" w:hAnsi="Times New Roman Bold"/>
          <w:b/>
          <w:smallCaps/>
          <w:sz w:val="22"/>
          <w:szCs w:val="22"/>
          <w:lang w:val="en-GB"/>
        </w:rPr>
      </w:pPr>
    </w:p>
    <w:p w:rsidR="006959D6" w:rsidRDefault="006959D6" w:rsidP="007C7E3F">
      <w:pPr>
        <w:rPr>
          <w:b/>
        </w:rPr>
        <w:sectPr w:rsidR="006959D6" w:rsidSect="006959D6">
          <w:footerReference w:type="even" r:id="rId18"/>
          <w:footerReference w:type="default" r:id="rId19"/>
          <w:pgSz w:w="12240" w:h="15840"/>
          <w:pgMar w:top="1440" w:right="1797" w:bottom="1440" w:left="1797" w:header="720" w:footer="720" w:gutter="0"/>
          <w:cols w:space="720"/>
          <w:docGrid w:linePitch="360"/>
        </w:sectPr>
      </w:pPr>
    </w:p>
    <w:p w:rsidR="0087536A" w:rsidRDefault="004B29AB" w:rsidP="002B28C6">
      <w:pPr>
        <w:rPr>
          <w:b/>
        </w:rPr>
      </w:pPr>
      <w:r w:rsidRPr="00B11B7D">
        <w:rPr>
          <w:b/>
        </w:rPr>
        <w:lastRenderedPageBreak/>
        <w:t>Total Budget and Work Plan</w:t>
      </w:r>
      <w:r>
        <w:rPr>
          <w:b/>
        </w:rPr>
        <w:t xml:space="preserve"> - </w:t>
      </w:r>
      <w:r w:rsidR="000C781B" w:rsidRPr="000C781B">
        <w:rPr>
          <w:lang w:val="en-GB"/>
        </w:rPr>
        <w:t>Conserving Biodiversity and reducing habitat degradation in Protected Areas and their Buffer Zones</w:t>
      </w:r>
    </w:p>
    <w:p w:rsidR="004B29AB" w:rsidRPr="007C7E3F" w:rsidRDefault="004B29AB" w:rsidP="002B28C6"/>
    <w:tbl>
      <w:tblPr>
        <w:tblW w:w="137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0"/>
        <w:gridCol w:w="10008"/>
      </w:tblGrid>
      <w:tr w:rsidR="000C781B" w:rsidRPr="002E49B7" w:rsidTr="00046F6A">
        <w:trPr>
          <w:cantSplit/>
        </w:trPr>
        <w:tc>
          <w:tcPr>
            <w:tcW w:w="3710" w:type="dxa"/>
            <w:noWrap/>
            <w:vAlign w:val="bottom"/>
          </w:tcPr>
          <w:p w:rsidR="000C781B" w:rsidRPr="000C781B" w:rsidRDefault="000C781B" w:rsidP="00A602C7">
            <w:pPr>
              <w:rPr>
                <w:rFonts w:eastAsia="SimSun"/>
                <w:sz w:val="22"/>
                <w:szCs w:val="22"/>
              </w:rPr>
            </w:pPr>
            <w:r w:rsidRPr="000C781B">
              <w:rPr>
                <w:rFonts w:eastAsia="SimSun"/>
                <w:b/>
                <w:bCs/>
                <w:sz w:val="22"/>
                <w:szCs w:val="22"/>
              </w:rPr>
              <w:t xml:space="preserve">Award ID:  </w:t>
            </w:r>
          </w:p>
        </w:tc>
        <w:tc>
          <w:tcPr>
            <w:tcW w:w="10008" w:type="dxa"/>
            <w:noWrap/>
            <w:vAlign w:val="bottom"/>
          </w:tcPr>
          <w:p w:rsidR="000C781B" w:rsidRPr="000C781B" w:rsidRDefault="00A708D3" w:rsidP="00551C74">
            <w:pPr>
              <w:rPr>
                <w:rFonts w:eastAsia="SimSun"/>
                <w:sz w:val="22"/>
                <w:szCs w:val="22"/>
              </w:rPr>
            </w:pPr>
            <w:r w:rsidRPr="00A708D3">
              <w:rPr>
                <w:sz w:val="20"/>
                <w:szCs w:val="20"/>
                <w:highlight w:val="yellow"/>
              </w:rPr>
              <w:t>00072529</w:t>
            </w:r>
          </w:p>
        </w:tc>
      </w:tr>
      <w:tr w:rsidR="000C781B" w:rsidRPr="002E49B7" w:rsidTr="00046F6A">
        <w:trPr>
          <w:cantSplit/>
        </w:trPr>
        <w:tc>
          <w:tcPr>
            <w:tcW w:w="3710" w:type="dxa"/>
            <w:noWrap/>
            <w:vAlign w:val="bottom"/>
          </w:tcPr>
          <w:p w:rsidR="000C781B" w:rsidRPr="000C781B" w:rsidRDefault="000C781B" w:rsidP="00A602C7">
            <w:pPr>
              <w:rPr>
                <w:rFonts w:eastAsia="SimSun"/>
                <w:b/>
                <w:bCs/>
                <w:sz w:val="22"/>
                <w:szCs w:val="22"/>
              </w:rPr>
            </w:pPr>
            <w:r w:rsidRPr="000C781B">
              <w:rPr>
                <w:rFonts w:eastAsia="SimSun"/>
                <w:b/>
                <w:sz w:val="22"/>
                <w:szCs w:val="22"/>
              </w:rPr>
              <w:t>Award Title:</w:t>
            </w:r>
          </w:p>
        </w:tc>
        <w:tc>
          <w:tcPr>
            <w:tcW w:w="10008" w:type="dxa"/>
            <w:noWrap/>
            <w:vAlign w:val="bottom"/>
          </w:tcPr>
          <w:p w:rsidR="000C781B" w:rsidRPr="000C781B" w:rsidRDefault="000C781B" w:rsidP="00551C74">
            <w:pPr>
              <w:rPr>
                <w:rFonts w:eastAsia="SimSun"/>
                <w:bCs/>
                <w:sz w:val="22"/>
                <w:szCs w:val="22"/>
                <w:highlight w:val="yellow"/>
              </w:rPr>
            </w:pPr>
            <w:r w:rsidRPr="000C781B">
              <w:rPr>
                <w:sz w:val="22"/>
                <w:szCs w:val="22"/>
                <w:lang w:val="en-GB"/>
              </w:rPr>
              <w:t>Conserving Biodiversity and reducing habitat degradation in Protected Areas and their Buffer Zones</w:t>
            </w:r>
          </w:p>
        </w:tc>
      </w:tr>
      <w:tr w:rsidR="000C781B" w:rsidRPr="002E49B7" w:rsidTr="00046F6A">
        <w:trPr>
          <w:cantSplit/>
        </w:trPr>
        <w:tc>
          <w:tcPr>
            <w:tcW w:w="3710" w:type="dxa"/>
            <w:noWrap/>
            <w:vAlign w:val="bottom"/>
          </w:tcPr>
          <w:p w:rsidR="000C781B" w:rsidRPr="000C781B" w:rsidRDefault="000C781B" w:rsidP="00A602C7">
            <w:pPr>
              <w:rPr>
                <w:rFonts w:eastAsia="SimSun"/>
                <w:b/>
                <w:bCs/>
                <w:sz w:val="22"/>
                <w:szCs w:val="22"/>
              </w:rPr>
            </w:pPr>
            <w:r w:rsidRPr="000C781B">
              <w:rPr>
                <w:rFonts w:eastAsia="SimSun"/>
                <w:b/>
                <w:bCs/>
                <w:sz w:val="22"/>
                <w:szCs w:val="22"/>
              </w:rPr>
              <w:t>Business Unit:</w:t>
            </w:r>
          </w:p>
        </w:tc>
        <w:tc>
          <w:tcPr>
            <w:tcW w:w="10008" w:type="dxa"/>
            <w:noWrap/>
            <w:vAlign w:val="bottom"/>
          </w:tcPr>
          <w:p w:rsidR="000C781B" w:rsidRPr="000C781B" w:rsidRDefault="000C781B" w:rsidP="00A602C7">
            <w:pPr>
              <w:rPr>
                <w:rFonts w:eastAsia="SimSun"/>
                <w:bCs/>
                <w:sz w:val="22"/>
                <w:szCs w:val="22"/>
              </w:rPr>
            </w:pPr>
            <w:r w:rsidRPr="000C781B">
              <w:rPr>
                <w:rFonts w:eastAsia="SimSun"/>
                <w:bCs/>
                <w:sz w:val="22"/>
                <w:szCs w:val="22"/>
              </w:rPr>
              <w:t>BRB10</w:t>
            </w:r>
          </w:p>
        </w:tc>
      </w:tr>
      <w:tr w:rsidR="000C781B" w:rsidRPr="002E49B7" w:rsidTr="00046F6A">
        <w:trPr>
          <w:cantSplit/>
        </w:trPr>
        <w:tc>
          <w:tcPr>
            <w:tcW w:w="3710" w:type="dxa"/>
            <w:noWrap/>
            <w:vAlign w:val="bottom"/>
          </w:tcPr>
          <w:p w:rsidR="000C781B" w:rsidRPr="000C781B" w:rsidRDefault="000C781B" w:rsidP="00A602C7">
            <w:pPr>
              <w:rPr>
                <w:rFonts w:eastAsia="SimSun"/>
                <w:b/>
                <w:bCs/>
                <w:sz w:val="22"/>
                <w:szCs w:val="22"/>
              </w:rPr>
            </w:pPr>
            <w:r w:rsidRPr="000C781B">
              <w:rPr>
                <w:rFonts w:eastAsia="SimSun"/>
                <w:b/>
                <w:sz w:val="22"/>
                <w:szCs w:val="22"/>
              </w:rPr>
              <w:t>Project Title:</w:t>
            </w:r>
          </w:p>
        </w:tc>
        <w:tc>
          <w:tcPr>
            <w:tcW w:w="10008" w:type="dxa"/>
            <w:noWrap/>
            <w:vAlign w:val="bottom"/>
          </w:tcPr>
          <w:p w:rsidR="000C781B" w:rsidRPr="000C781B" w:rsidRDefault="000C781B" w:rsidP="00A602C7">
            <w:pPr>
              <w:rPr>
                <w:rFonts w:eastAsia="SimSun"/>
                <w:bCs/>
                <w:sz w:val="22"/>
                <w:szCs w:val="22"/>
              </w:rPr>
            </w:pPr>
            <w:r w:rsidRPr="000C781B">
              <w:rPr>
                <w:sz w:val="22"/>
                <w:szCs w:val="22"/>
              </w:rPr>
              <w:t>Conserving Biodiversity and reducing habitat degradation in Protected Areas and their Buffer Zones</w:t>
            </w:r>
          </w:p>
        </w:tc>
      </w:tr>
      <w:tr w:rsidR="000C781B" w:rsidRPr="002E49B7" w:rsidTr="00046F6A">
        <w:trPr>
          <w:cantSplit/>
        </w:trPr>
        <w:tc>
          <w:tcPr>
            <w:tcW w:w="3710" w:type="dxa"/>
            <w:noWrap/>
            <w:vAlign w:val="bottom"/>
          </w:tcPr>
          <w:p w:rsidR="000C781B" w:rsidRPr="000C781B" w:rsidRDefault="000C781B" w:rsidP="000C781B">
            <w:pPr>
              <w:rPr>
                <w:rFonts w:eastAsia="SimSun"/>
                <w:b/>
                <w:sz w:val="22"/>
                <w:szCs w:val="22"/>
              </w:rPr>
            </w:pPr>
            <w:r w:rsidRPr="000C781B">
              <w:rPr>
                <w:rFonts w:eastAsia="SimSun"/>
                <w:b/>
                <w:sz w:val="22"/>
                <w:szCs w:val="22"/>
              </w:rPr>
              <w:t xml:space="preserve">Project ID: </w:t>
            </w:r>
          </w:p>
        </w:tc>
        <w:tc>
          <w:tcPr>
            <w:tcW w:w="10008" w:type="dxa"/>
            <w:noWrap/>
            <w:vAlign w:val="bottom"/>
          </w:tcPr>
          <w:p w:rsidR="000C781B" w:rsidRPr="000C781B" w:rsidRDefault="000C781B" w:rsidP="004A1071">
            <w:pPr>
              <w:rPr>
                <w:rFonts w:eastAsia="SimSun"/>
                <w:sz w:val="22"/>
                <w:szCs w:val="22"/>
              </w:rPr>
            </w:pPr>
            <w:r>
              <w:rPr>
                <w:rFonts w:eastAsia="SimSun"/>
                <w:sz w:val="22"/>
                <w:szCs w:val="22"/>
              </w:rPr>
              <w:t xml:space="preserve">PIMS </w:t>
            </w:r>
            <w:r w:rsidRPr="000C781B">
              <w:rPr>
                <w:rFonts w:eastAsia="SimSun"/>
                <w:sz w:val="22"/>
                <w:szCs w:val="22"/>
              </w:rPr>
              <w:t>5088</w:t>
            </w:r>
            <w:r>
              <w:rPr>
                <w:rFonts w:eastAsia="SimSun"/>
                <w:sz w:val="22"/>
                <w:szCs w:val="22"/>
              </w:rPr>
              <w:t xml:space="preserve">; Project ID: </w:t>
            </w:r>
            <w:r w:rsidR="00EB4DE9" w:rsidRPr="00EB4DE9">
              <w:rPr>
                <w:rFonts w:eastAsia="SimSun"/>
                <w:sz w:val="22"/>
                <w:szCs w:val="22"/>
              </w:rPr>
              <w:t>00072529</w:t>
            </w:r>
          </w:p>
        </w:tc>
      </w:tr>
      <w:tr w:rsidR="000C781B" w:rsidRPr="002E49B7" w:rsidTr="00046F6A">
        <w:trPr>
          <w:cantSplit/>
        </w:trPr>
        <w:tc>
          <w:tcPr>
            <w:tcW w:w="3710" w:type="dxa"/>
            <w:noWrap/>
            <w:vAlign w:val="center"/>
          </w:tcPr>
          <w:p w:rsidR="000C781B" w:rsidRPr="000C781B" w:rsidRDefault="000C781B" w:rsidP="00B34163">
            <w:pPr>
              <w:rPr>
                <w:rFonts w:eastAsia="SimSun"/>
                <w:sz w:val="22"/>
                <w:szCs w:val="22"/>
              </w:rPr>
            </w:pPr>
            <w:r w:rsidRPr="000C781B">
              <w:rPr>
                <w:rFonts w:eastAsia="SimSun"/>
                <w:b/>
                <w:sz w:val="22"/>
                <w:szCs w:val="22"/>
              </w:rPr>
              <w:t>Implementing Partner</w:t>
            </w:r>
          </w:p>
        </w:tc>
        <w:tc>
          <w:tcPr>
            <w:tcW w:w="10008" w:type="dxa"/>
            <w:vAlign w:val="bottom"/>
          </w:tcPr>
          <w:p w:rsidR="000C781B" w:rsidRPr="000C781B" w:rsidRDefault="00B11B7D" w:rsidP="004A1071">
            <w:pPr>
              <w:rPr>
                <w:sz w:val="22"/>
                <w:szCs w:val="22"/>
                <w:lang w:val="en-GB"/>
              </w:rPr>
            </w:pPr>
            <w:r>
              <w:rPr>
                <w:sz w:val="22"/>
                <w:szCs w:val="22"/>
                <w:lang w:val="en-GB"/>
              </w:rPr>
              <w:t>Ministry of Sustainable Development</w:t>
            </w:r>
          </w:p>
        </w:tc>
      </w:tr>
    </w:tbl>
    <w:p w:rsidR="0087536A" w:rsidRDefault="0087536A" w:rsidP="000612A2"/>
    <w:p w:rsidR="0087536A" w:rsidRPr="002F3DFF" w:rsidRDefault="0087536A" w:rsidP="000612A2">
      <w:r w:rsidRPr="00F52DE7">
        <w:t>Suggested Budget lines</w:t>
      </w:r>
    </w:p>
    <w:p w:rsidR="0087536A" w:rsidRDefault="0087536A" w:rsidP="000612A2"/>
    <w:tbl>
      <w:tblPr>
        <w:tblW w:w="13718" w:type="dxa"/>
        <w:tblInd w:w="-2" w:type="dxa"/>
        <w:tblLayout w:type="fixed"/>
        <w:tblLook w:val="0000" w:firstRow="0" w:lastRow="0" w:firstColumn="0" w:lastColumn="0" w:noHBand="0" w:noVBand="0"/>
      </w:tblPr>
      <w:tblGrid>
        <w:gridCol w:w="3796"/>
        <w:gridCol w:w="1559"/>
        <w:gridCol w:w="1134"/>
        <w:gridCol w:w="992"/>
        <w:gridCol w:w="1560"/>
        <w:gridCol w:w="2835"/>
        <w:gridCol w:w="1842"/>
      </w:tblGrid>
      <w:tr w:rsidR="00046F6A" w:rsidRPr="002E49B7" w:rsidTr="00046F6A">
        <w:trPr>
          <w:cantSplit/>
          <w:trHeight w:val="1216"/>
        </w:trPr>
        <w:tc>
          <w:tcPr>
            <w:tcW w:w="3796" w:type="dxa"/>
            <w:tcBorders>
              <w:top w:val="single" w:sz="4" w:space="0" w:color="auto"/>
              <w:left w:val="single" w:sz="4" w:space="0" w:color="auto"/>
              <w:bottom w:val="single" w:sz="4" w:space="0" w:color="auto"/>
              <w:right w:val="single" w:sz="4" w:space="0" w:color="auto"/>
            </w:tcBorders>
            <w:noWrap/>
            <w:vAlign w:val="center"/>
          </w:tcPr>
          <w:p w:rsidR="00046F6A" w:rsidRPr="002E49B7" w:rsidRDefault="00046F6A" w:rsidP="00A602C7">
            <w:pPr>
              <w:jc w:val="center"/>
              <w:rPr>
                <w:rFonts w:eastAsia="SimSun"/>
                <w:b/>
                <w:bCs/>
                <w:szCs w:val="22"/>
              </w:rPr>
            </w:pPr>
            <w:r w:rsidRPr="002E49B7">
              <w:rPr>
                <w:rFonts w:eastAsia="SimSun"/>
                <w:b/>
                <w:bCs/>
                <w:szCs w:val="22"/>
              </w:rPr>
              <w:t>GEF Outcome/Atlas Activity</w:t>
            </w:r>
          </w:p>
        </w:tc>
        <w:tc>
          <w:tcPr>
            <w:tcW w:w="1559" w:type="dxa"/>
            <w:tcBorders>
              <w:top w:val="single" w:sz="4" w:space="0" w:color="auto"/>
              <w:left w:val="single" w:sz="4" w:space="0" w:color="auto"/>
              <w:bottom w:val="single" w:sz="4" w:space="0" w:color="auto"/>
              <w:right w:val="single" w:sz="4" w:space="0" w:color="auto"/>
            </w:tcBorders>
            <w:vAlign w:val="center"/>
          </w:tcPr>
          <w:p w:rsidR="00046F6A" w:rsidRPr="002E49B7" w:rsidRDefault="00046F6A" w:rsidP="00A602C7">
            <w:pPr>
              <w:jc w:val="center"/>
              <w:rPr>
                <w:rFonts w:eastAsia="SimSun"/>
                <w:b/>
                <w:bCs/>
                <w:szCs w:val="22"/>
              </w:rPr>
            </w:pPr>
            <w:r>
              <w:rPr>
                <w:rFonts w:eastAsia="SimSun"/>
                <w:b/>
                <w:bCs/>
                <w:szCs w:val="22"/>
              </w:rPr>
              <w:t>Responsible Party</w:t>
            </w:r>
            <w:r w:rsidRPr="002E49B7">
              <w:rPr>
                <w:rFonts w:eastAsia="SimSun"/>
                <w:b/>
                <w:bCs/>
                <w:szCs w:val="22"/>
              </w:rPr>
              <w:t xml:space="preserve"> </w:t>
            </w:r>
          </w:p>
          <w:p w:rsidR="00046F6A" w:rsidRPr="002E49B7" w:rsidRDefault="00046F6A" w:rsidP="00A602C7">
            <w:pPr>
              <w:jc w:val="center"/>
              <w:rPr>
                <w:rFonts w:eastAsia="SimSun"/>
                <w:bCs/>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46F6A" w:rsidRPr="002E49B7" w:rsidRDefault="00046F6A" w:rsidP="00A602C7">
            <w:pPr>
              <w:jc w:val="center"/>
              <w:rPr>
                <w:rFonts w:eastAsia="SimSun"/>
                <w:b/>
                <w:bCs/>
                <w:szCs w:val="22"/>
              </w:rPr>
            </w:pPr>
            <w:r w:rsidRPr="002E49B7">
              <w:rPr>
                <w:rFonts w:eastAsia="SimSun"/>
                <w:b/>
                <w:bCs/>
                <w:szCs w:val="22"/>
              </w:rPr>
              <w:t>Fund ID</w:t>
            </w:r>
          </w:p>
        </w:tc>
        <w:tc>
          <w:tcPr>
            <w:tcW w:w="992" w:type="dxa"/>
            <w:tcBorders>
              <w:top w:val="single" w:sz="4" w:space="0" w:color="auto"/>
              <w:left w:val="single" w:sz="4" w:space="0" w:color="auto"/>
              <w:bottom w:val="single" w:sz="4" w:space="0" w:color="auto"/>
              <w:right w:val="single" w:sz="4" w:space="0" w:color="auto"/>
            </w:tcBorders>
            <w:vAlign w:val="center"/>
          </w:tcPr>
          <w:p w:rsidR="00046F6A" w:rsidRPr="002E49B7" w:rsidRDefault="00046F6A" w:rsidP="00A602C7">
            <w:pPr>
              <w:jc w:val="center"/>
              <w:rPr>
                <w:rFonts w:eastAsia="SimSun"/>
                <w:b/>
                <w:bCs/>
                <w:szCs w:val="22"/>
              </w:rPr>
            </w:pPr>
            <w:r w:rsidRPr="002E49B7">
              <w:rPr>
                <w:rFonts w:eastAsia="SimSun"/>
                <w:b/>
                <w:bCs/>
                <w:szCs w:val="22"/>
              </w:rPr>
              <w:t>Donor Name</w:t>
            </w:r>
          </w:p>
          <w:p w:rsidR="00046F6A" w:rsidRPr="002E49B7" w:rsidRDefault="00046F6A" w:rsidP="00A602C7">
            <w:pPr>
              <w:jc w:val="center"/>
              <w:rPr>
                <w:rFonts w:eastAsia="SimSun"/>
                <w:b/>
                <w:bCs/>
                <w:szCs w:val="22"/>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F6A" w:rsidRPr="004E6A80" w:rsidRDefault="00046F6A" w:rsidP="00A602C7">
            <w:pPr>
              <w:jc w:val="center"/>
              <w:rPr>
                <w:rFonts w:eastAsia="SimSun"/>
                <w:b/>
                <w:bCs/>
                <w:szCs w:val="22"/>
              </w:rPr>
            </w:pPr>
            <w:r w:rsidRPr="004E6A80">
              <w:rPr>
                <w:rFonts w:eastAsia="SimSun"/>
                <w:b/>
                <w:bCs/>
                <w:szCs w:val="22"/>
              </w:rPr>
              <w:t>Atlas Budgetary Account Code</w:t>
            </w:r>
          </w:p>
        </w:tc>
        <w:tc>
          <w:tcPr>
            <w:tcW w:w="2835" w:type="dxa"/>
            <w:tcBorders>
              <w:top w:val="single" w:sz="4" w:space="0" w:color="auto"/>
              <w:left w:val="single" w:sz="4" w:space="0" w:color="auto"/>
              <w:bottom w:val="single" w:sz="4" w:space="0" w:color="auto"/>
              <w:right w:val="single" w:sz="4" w:space="0" w:color="auto"/>
            </w:tcBorders>
            <w:vAlign w:val="center"/>
          </w:tcPr>
          <w:p w:rsidR="00046F6A" w:rsidRPr="004E6A80" w:rsidRDefault="00046F6A" w:rsidP="00A602C7">
            <w:pPr>
              <w:jc w:val="center"/>
              <w:rPr>
                <w:rFonts w:eastAsia="SimSun"/>
                <w:b/>
                <w:bCs/>
                <w:szCs w:val="22"/>
              </w:rPr>
            </w:pPr>
            <w:r w:rsidRPr="004E6A80">
              <w:rPr>
                <w:rFonts w:eastAsia="SimSun"/>
                <w:b/>
                <w:bCs/>
                <w:szCs w:val="22"/>
              </w:rPr>
              <w:t>ATLAS Budget Description</w:t>
            </w:r>
          </w:p>
        </w:tc>
        <w:tc>
          <w:tcPr>
            <w:tcW w:w="1842" w:type="dxa"/>
            <w:tcBorders>
              <w:top w:val="single" w:sz="4" w:space="0" w:color="auto"/>
              <w:left w:val="single" w:sz="4" w:space="0" w:color="auto"/>
              <w:bottom w:val="single" w:sz="4" w:space="0" w:color="auto"/>
              <w:right w:val="single" w:sz="4" w:space="0" w:color="auto"/>
            </w:tcBorders>
            <w:vAlign w:val="center"/>
          </w:tcPr>
          <w:p w:rsidR="00046F6A" w:rsidRPr="002E49B7" w:rsidRDefault="00046F6A" w:rsidP="00A602C7">
            <w:pPr>
              <w:jc w:val="center"/>
              <w:rPr>
                <w:rFonts w:eastAsia="SimSun"/>
                <w:b/>
                <w:bCs/>
                <w:szCs w:val="22"/>
              </w:rPr>
            </w:pPr>
            <w:r w:rsidRPr="002E49B7">
              <w:rPr>
                <w:rFonts w:eastAsia="SimSun"/>
                <w:b/>
                <w:bCs/>
                <w:szCs w:val="22"/>
              </w:rPr>
              <w:t>Amount Year 1 (USD)</w:t>
            </w:r>
          </w:p>
        </w:tc>
      </w:tr>
      <w:tr w:rsidR="00046F6A" w:rsidRPr="002E49B7" w:rsidTr="004E6A80">
        <w:trPr>
          <w:cantSplit/>
          <w:trHeight w:val="623"/>
        </w:trPr>
        <w:tc>
          <w:tcPr>
            <w:tcW w:w="3796" w:type="dxa"/>
            <w:vMerge w:val="restart"/>
            <w:tcBorders>
              <w:top w:val="single" w:sz="4" w:space="0" w:color="auto"/>
              <w:left w:val="single" w:sz="4" w:space="0" w:color="auto"/>
              <w:right w:val="single" w:sz="4" w:space="0" w:color="auto"/>
            </w:tcBorders>
            <w:vAlign w:val="center"/>
          </w:tcPr>
          <w:p w:rsidR="00046F6A" w:rsidRDefault="00046F6A" w:rsidP="00A602C7">
            <w:pPr>
              <w:rPr>
                <w:rFonts w:eastAsia="SimSun"/>
                <w:b/>
                <w:bCs/>
                <w:szCs w:val="22"/>
              </w:rPr>
            </w:pPr>
          </w:p>
          <w:p w:rsidR="00046F6A" w:rsidRDefault="00046F6A" w:rsidP="00A602C7">
            <w:pPr>
              <w:rPr>
                <w:rFonts w:eastAsia="SimSun"/>
                <w:b/>
                <w:bCs/>
                <w:szCs w:val="22"/>
              </w:rPr>
            </w:pPr>
            <w:r w:rsidRPr="002E49B7">
              <w:rPr>
                <w:rFonts w:eastAsia="SimSun"/>
                <w:b/>
                <w:bCs/>
                <w:szCs w:val="22"/>
              </w:rPr>
              <w:t xml:space="preserve">OUTCOME 1: </w:t>
            </w:r>
          </w:p>
          <w:p w:rsidR="00046F6A" w:rsidRPr="00046F6A" w:rsidRDefault="00046F6A" w:rsidP="00046F6A">
            <w:pPr>
              <w:pStyle w:val="ListParagraph"/>
              <w:numPr>
                <w:ilvl w:val="0"/>
                <w:numId w:val="26"/>
              </w:numPr>
              <w:rPr>
                <w:rFonts w:eastAsia="SimSun"/>
                <w:b/>
                <w:bCs/>
                <w:szCs w:val="22"/>
              </w:rPr>
            </w:pPr>
            <w:r w:rsidRPr="00046F6A">
              <w:rPr>
                <w:sz w:val="22"/>
                <w:szCs w:val="22"/>
                <w:lang w:val="en-GB"/>
              </w:rPr>
              <w:t xml:space="preserve">Analysis of Policy, Legal, Institutional and Financial Frameworks for System-wide PA Management; </w:t>
            </w:r>
          </w:p>
          <w:p w:rsidR="00046F6A" w:rsidRPr="00046F6A" w:rsidRDefault="00046F6A" w:rsidP="00046F6A">
            <w:pPr>
              <w:pStyle w:val="ListParagraph"/>
              <w:numPr>
                <w:ilvl w:val="0"/>
                <w:numId w:val="26"/>
              </w:numPr>
              <w:rPr>
                <w:rFonts w:eastAsia="SimSun"/>
                <w:b/>
                <w:bCs/>
                <w:szCs w:val="22"/>
              </w:rPr>
            </w:pPr>
            <w:r w:rsidRPr="00046F6A">
              <w:rPr>
                <w:sz w:val="22"/>
                <w:szCs w:val="22"/>
                <w:lang w:val="en-GB"/>
              </w:rPr>
              <w:t>Project Site profiling and detailed baseline information analysis;</w:t>
            </w:r>
          </w:p>
          <w:p w:rsidR="00046F6A" w:rsidRPr="00046F6A" w:rsidRDefault="00046F6A" w:rsidP="00046F6A">
            <w:pPr>
              <w:pStyle w:val="ListParagraph"/>
              <w:numPr>
                <w:ilvl w:val="0"/>
                <w:numId w:val="26"/>
              </w:numPr>
              <w:rPr>
                <w:rFonts w:eastAsia="SimSun"/>
                <w:b/>
                <w:bCs/>
                <w:szCs w:val="22"/>
              </w:rPr>
            </w:pPr>
            <w:r>
              <w:rPr>
                <w:sz w:val="22"/>
                <w:szCs w:val="22"/>
                <w:lang w:val="en-GB"/>
              </w:rPr>
              <w:t xml:space="preserve"> </w:t>
            </w:r>
            <w:r w:rsidRPr="00046F6A">
              <w:rPr>
                <w:sz w:val="22"/>
                <w:szCs w:val="22"/>
                <w:lang w:val="en-GB"/>
              </w:rPr>
              <w:t xml:space="preserve">Socio-Economic Analysis and Pre-Feasibility Studies; </w:t>
            </w:r>
          </w:p>
          <w:p w:rsidR="00046F6A" w:rsidRPr="00046F6A" w:rsidRDefault="00046F6A" w:rsidP="00046F6A">
            <w:pPr>
              <w:pStyle w:val="ListParagraph"/>
              <w:numPr>
                <w:ilvl w:val="0"/>
                <w:numId w:val="26"/>
              </w:numPr>
              <w:rPr>
                <w:rFonts w:eastAsia="SimSun"/>
                <w:b/>
                <w:bCs/>
                <w:szCs w:val="22"/>
              </w:rPr>
            </w:pPr>
            <w:r w:rsidRPr="00046F6A">
              <w:rPr>
                <w:sz w:val="22"/>
                <w:szCs w:val="22"/>
                <w:lang w:val="en-GB"/>
              </w:rPr>
              <w:t>Definition of Project Strategy</w:t>
            </w:r>
          </w:p>
        </w:tc>
        <w:tc>
          <w:tcPr>
            <w:tcW w:w="1559" w:type="dxa"/>
            <w:vMerge w:val="restart"/>
            <w:tcBorders>
              <w:top w:val="single" w:sz="4" w:space="0" w:color="auto"/>
              <w:left w:val="single" w:sz="4" w:space="0" w:color="auto"/>
              <w:right w:val="single" w:sz="4" w:space="0" w:color="auto"/>
            </w:tcBorders>
            <w:vAlign w:val="center"/>
          </w:tcPr>
          <w:p w:rsidR="00046F6A" w:rsidRPr="002E49B7" w:rsidRDefault="00B11B7D" w:rsidP="00A602C7">
            <w:pPr>
              <w:jc w:val="center"/>
              <w:rPr>
                <w:rFonts w:eastAsia="SimSun"/>
                <w:b/>
                <w:bCs/>
                <w:szCs w:val="22"/>
              </w:rPr>
            </w:pPr>
            <w:proofErr w:type="spellStart"/>
            <w:r>
              <w:rPr>
                <w:rFonts w:eastAsia="SimSun"/>
                <w:b/>
                <w:bCs/>
                <w:szCs w:val="22"/>
              </w:rPr>
              <w:t>GoSL</w:t>
            </w:r>
            <w:proofErr w:type="spellEnd"/>
          </w:p>
        </w:tc>
        <w:tc>
          <w:tcPr>
            <w:tcW w:w="1134" w:type="dxa"/>
            <w:vMerge w:val="restart"/>
            <w:tcBorders>
              <w:top w:val="single" w:sz="4" w:space="0" w:color="auto"/>
              <w:left w:val="single" w:sz="4" w:space="0" w:color="auto"/>
              <w:right w:val="single" w:sz="4" w:space="0" w:color="auto"/>
            </w:tcBorders>
            <w:vAlign w:val="center"/>
          </w:tcPr>
          <w:p w:rsidR="00046F6A" w:rsidRPr="002E49B7" w:rsidRDefault="00046F6A" w:rsidP="00A602C7">
            <w:pPr>
              <w:jc w:val="center"/>
              <w:rPr>
                <w:rFonts w:eastAsia="SimSun"/>
                <w:b/>
                <w:bCs/>
                <w:szCs w:val="22"/>
              </w:rPr>
            </w:pPr>
            <w:r w:rsidRPr="002E49B7">
              <w:rPr>
                <w:rFonts w:eastAsia="SimSun"/>
                <w:b/>
                <w:bCs/>
                <w:szCs w:val="22"/>
              </w:rPr>
              <w:t>62000</w:t>
            </w:r>
          </w:p>
          <w:p w:rsidR="00046F6A" w:rsidRPr="002E49B7" w:rsidRDefault="00046F6A" w:rsidP="00A602C7">
            <w:pPr>
              <w:jc w:val="center"/>
              <w:rPr>
                <w:rFonts w:eastAsia="SimSun"/>
                <w:b/>
                <w:bCs/>
                <w:szCs w:val="22"/>
              </w:rPr>
            </w:pPr>
          </w:p>
        </w:tc>
        <w:tc>
          <w:tcPr>
            <w:tcW w:w="992" w:type="dxa"/>
            <w:vMerge w:val="restart"/>
            <w:tcBorders>
              <w:top w:val="single" w:sz="4" w:space="0" w:color="auto"/>
              <w:left w:val="single" w:sz="4" w:space="0" w:color="auto"/>
              <w:right w:val="single" w:sz="4" w:space="0" w:color="auto"/>
            </w:tcBorders>
            <w:vAlign w:val="center"/>
          </w:tcPr>
          <w:p w:rsidR="00046F6A" w:rsidRPr="002E49B7" w:rsidRDefault="00046F6A" w:rsidP="00A602C7">
            <w:pPr>
              <w:jc w:val="center"/>
              <w:rPr>
                <w:rFonts w:eastAsia="SimSun"/>
                <w:b/>
                <w:bCs/>
                <w:szCs w:val="22"/>
              </w:rPr>
            </w:pPr>
            <w:r w:rsidRPr="002E49B7">
              <w:rPr>
                <w:rFonts w:eastAsia="SimSun"/>
                <w:b/>
                <w:bCs/>
                <w:szCs w:val="22"/>
              </w:rPr>
              <w:t>GEF</w:t>
            </w:r>
          </w:p>
          <w:p w:rsidR="00046F6A" w:rsidRPr="002E49B7" w:rsidRDefault="00046F6A" w:rsidP="00A602C7">
            <w:pPr>
              <w:jc w:val="center"/>
              <w:rPr>
                <w:rFonts w:eastAsia="SimSun"/>
                <w:b/>
                <w:bCs/>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F6A" w:rsidRPr="004E6A80" w:rsidRDefault="00046F6A" w:rsidP="00A602C7">
            <w:pPr>
              <w:jc w:val="center"/>
              <w:rPr>
                <w:rFonts w:eastAsia="SimSun"/>
                <w:szCs w:val="22"/>
              </w:rPr>
            </w:pPr>
            <w:r w:rsidRPr="004E6A80">
              <w:rPr>
                <w:rFonts w:eastAsia="SimSun"/>
                <w:szCs w:val="22"/>
              </w:rPr>
              <w:t>71200</w:t>
            </w:r>
          </w:p>
        </w:tc>
        <w:tc>
          <w:tcPr>
            <w:tcW w:w="2835" w:type="dxa"/>
            <w:tcBorders>
              <w:top w:val="single" w:sz="4" w:space="0" w:color="auto"/>
              <w:left w:val="single" w:sz="4" w:space="0" w:color="auto"/>
              <w:bottom w:val="single" w:sz="4" w:space="0" w:color="auto"/>
              <w:right w:val="single" w:sz="4" w:space="0" w:color="auto"/>
            </w:tcBorders>
            <w:vAlign w:val="center"/>
          </w:tcPr>
          <w:p w:rsidR="00046F6A" w:rsidRPr="004E6A80" w:rsidRDefault="00046F6A" w:rsidP="00A602C7">
            <w:pPr>
              <w:rPr>
                <w:rFonts w:eastAsia="SimSun"/>
                <w:szCs w:val="22"/>
              </w:rPr>
            </w:pPr>
            <w:r w:rsidRPr="004E6A80">
              <w:rPr>
                <w:rFonts w:eastAsia="SimSun"/>
                <w:szCs w:val="22"/>
              </w:rPr>
              <w:t>International Consultants</w:t>
            </w:r>
          </w:p>
        </w:tc>
        <w:tc>
          <w:tcPr>
            <w:tcW w:w="1842" w:type="dxa"/>
            <w:tcBorders>
              <w:top w:val="single" w:sz="4" w:space="0" w:color="auto"/>
              <w:left w:val="single" w:sz="4" w:space="0" w:color="auto"/>
              <w:bottom w:val="single" w:sz="4" w:space="0" w:color="auto"/>
              <w:right w:val="single" w:sz="4" w:space="0" w:color="auto"/>
            </w:tcBorders>
            <w:noWrap/>
            <w:vAlign w:val="center"/>
          </w:tcPr>
          <w:p w:rsidR="00046F6A" w:rsidRPr="000B5DEB" w:rsidRDefault="00046F6A" w:rsidP="00A602C7">
            <w:pPr>
              <w:jc w:val="center"/>
              <w:rPr>
                <w:rFonts w:eastAsia="SimSun"/>
                <w:szCs w:val="22"/>
              </w:rPr>
            </w:pPr>
            <w:r>
              <w:rPr>
                <w:rFonts w:eastAsia="SimSun"/>
                <w:szCs w:val="22"/>
              </w:rPr>
              <w:t>30,000</w:t>
            </w:r>
          </w:p>
        </w:tc>
      </w:tr>
      <w:tr w:rsidR="00046F6A" w:rsidRPr="002E49B7" w:rsidTr="004E6A80">
        <w:trPr>
          <w:cantSplit/>
          <w:trHeight w:val="689"/>
        </w:trPr>
        <w:tc>
          <w:tcPr>
            <w:tcW w:w="3796" w:type="dxa"/>
            <w:vMerge/>
            <w:tcBorders>
              <w:left w:val="single" w:sz="4" w:space="0" w:color="auto"/>
              <w:right w:val="single" w:sz="4" w:space="0" w:color="auto"/>
            </w:tcBorders>
            <w:vAlign w:val="center"/>
          </w:tcPr>
          <w:p w:rsidR="00046F6A" w:rsidRPr="002E49B7" w:rsidRDefault="00046F6A" w:rsidP="00A602C7">
            <w:pPr>
              <w:rPr>
                <w:rFonts w:eastAsia="SimSun"/>
                <w:b/>
                <w:bCs/>
                <w:szCs w:val="22"/>
              </w:rPr>
            </w:pPr>
          </w:p>
        </w:tc>
        <w:tc>
          <w:tcPr>
            <w:tcW w:w="1559" w:type="dxa"/>
            <w:vMerge/>
            <w:tcBorders>
              <w:left w:val="single" w:sz="4" w:space="0" w:color="auto"/>
              <w:right w:val="single" w:sz="4" w:space="0" w:color="auto"/>
            </w:tcBorders>
            <w:vAlign w:val="center"/>
          </w:tcPr>
          <w:p w:rsidR="00046F6A" w:rsidRPr="002E49B7" w:rsidRDefault="00046F6A" w:rsidP="00A602C7">
            <w:pPr>
              <w:jc w:val="center"/>
              <w:rPr>
                <w:rFonts w:eastAsia="SimSun"/>
                <w:b/>
                <w:bCs/>
                <w:szCs w:val="22"/>
              </w:rPr>
            </w:pPr>
          </w:p>
        </w:tc>
        <w:tc>
          <w:tcPr>
            <w:tcW w:w="1134" w:type="dxa"/>
            <w:vMerge/>
            <w:tcBorders>
              <w:left w:val="single" w:sz="4" w:space="0" w:color="auto"/>
              <w:right w:val="single" w:sz="4" w:space="0" w:color="auto"/>
            </w:tcBorders>
            <w:vAlign w:val="center"/>
          </w:tcPr>
          <w:p w:rsidR="00046F6A" w:rsidRPr="002E49B7" w:rsidRDefault="00046F6A" w:rsidP="00A602C7">
            <w:pPr>
              <w:rPr>
                <w:rFonts w:eastAsia="SimSun"/>
                <w:b/>
                <w:bCs/>
                <w:szCs w:val="22"/>
              </w:rPr>
            </w:pPr>
          </w:p>
        </w:tc>
        <w:tc>
          <w:tcPr>
            <w:tcW w:w="992" w:type="dxa"/>
            <w:vMerge/>
            <w:tcBorders>
              <w:left w:val="single" w:sz="4" w:space="0" w:color="auto"/>
              <w:right w:val="single" w:sz="4" w:space="0" w:color="auto"/>
            </w:tcBorders>
            <w:vAlign w:val="center"/>
          </w:tcPr>
          <w:p w:rsidR="00046F6A" w:rsidRPr="002E49B7" w:rsidRDefault="00046F6A" w:rsidP="00A602C7">
            <w:pPr>
              <w:rPr>
                <w:rFonts w:eastAsia="SimSun"/>
                <w:b/>
                <w:bCs/>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F6A" w:rsidRPr="004E6A80" w:rsidRDefault="00046F6A" w:rsidP="00A602C7">
            <w:pPr>
              <w:jc w:val="center"/>
              <w:rPr>
                <w:rFonts w:eastAsia="SimSun"/>
                <w:szCs w:val="22"/>
              </w:rPr>
            </w:pPr>
            <w:r w:rsidRPr="004E6A80">
              <w:rPr>
                <w:rFonts w:eastAsia="SimSun"/>
                <w:szCs w:val="22"/>
              </w:rPr>
              <w:t>71300</w:t>
            </w:r>
          </w:p>
        </w:tc>
        <w:tc>
          <w:tcPr>
            <w:tcW w:w="2835" w:type="dxa"/>
            <w:tcBorders>
              <w:top w:val="single" w:sz="4" w:space="0" w:color="auto"/>
              <w:left w:val="single" w:sz="4" w:space="0" w:color="auto"/>
              <w:bottom w:val="single" w:sz="4" w:space="0" w:color="auto"/>
              <w:right w:val="single" w:sz="4" w:space="0" w:color="auto"/>
            </w:tcBorders>
            <w:noWrap/>
            <w:vAlign w:val="center"/>
          </w:tcPr>
          <w:p w:rsidR="00046F6A" w:rsidRPr="004E6A80" w:rsidRDefault="00046F6A" w:rsidP="00A602C7">
            <w:pPr>
              <w:rPr>
                <w:rFonts w:eastAsia="SimSun"/>
                <w:szCs w:val="22"/>
              </w:rPr>
            </w:pPr>
            <w:r w:rsidRPr="004E6A80">
              <w:rPr>
                <w:rFonts w:eastAsia="SimSun"/>
                <w:szCs w:val="22"/>
              </w:rPr>
              <w:t>Local Consultants</w:t>
            </w:r>
          </w:p>
        </w:tc>
        <w:tc>
          <w:tcPr>
            <w:tcW w:w="1842" w:type="dxa"/>
            <w:tcBorders>
              <w:top w:val="single" w:sz="4" w:space="0" w:color="auto"/>
              <w:left w:val="single" w:sz="4" w:space="0" w:color="auto"/>
              <w:bottom w:val="single" w:sz="4" w:space="0" w:color="auto"/>
              <w:right w:val="single" w:sz="4" w:space="0" w:color="auto"/>
            </w:tcBorders>
            <w:noWrap/>
            <w:vAlign w:val="center"/>
          </w:tcPr>
          <w:p w:rsidR="00046F6A" w:rsidRPr="000B5DEB" w:rsidRDefault="00046F6A" w:rsidP="00A602C7">
            <w:pPr>
              <w:jc w:val="center"/>
              <w:rPr>
                <w:rFonts w:eastAsia="SimSun"/>
                <w:szCs w:val="22"/>
              </w:rPr>
            </w:pPr>
            <w:r>
              <w:rPr>
                <w:rFonts w:eastAsia="SimSun"/>
                <w:szCs w:val="22"/>
              </w:rPr>
              <w:t>21,600</w:t>
            </w:r>
          </w:p>
        </w:tc>
      </w:tr>
      <w:tr w:rsidR="00046F6A" w:rsidRPr="002E49B7" w:rsidTr="004E6A80">
        <w:trPr>
          <w:cantSplit/>
          <w:trHeight w:val="840"/>
        </w:trPr>
        <w:tc>
          <w:tcPr>
            <w:tcW w:w="3796" w:type="dxa"/>
            <w:vMerge/>
            <w:tcBorders>
              <w:left w:val="single" w:sz="4" w:space="0" w:color="auto"/>
              <w:right w:val="single" w:sz="4" w:space="0" w:color="auto"/>
            </w:tcBorders>
            <w:vAlign w:val="center"/>
          </w:tcPr>
          <w:p w:rsidR="00046F6A" w:rsidRPr="002E49B7" w:rsidRDefault="00046F6A" w:rsidP="00A602C7">
            <w:pPr>
              <w:rPr>
                <w:rFonts w:eastAsia="SimSun"/>
                <w:b/>
                <w:bCs/>
                <w:szCs w:val="22"/>
              </w:rPr>
            </w:pPr>
          </w:p>
        </w:tc>
        <w:tc>
          <w:tcPr>
            <w:tcW w:w="1559" w:type="dxa"/>
            <w:vMerge/>
            <w:tcBorders>
              <w:left w:val="single" w:sz="4" w:space="0" w:color="auto"/>
              <w:right w:val="single" w:sz="4" w:space="0" w:color="auto"/>
            </w:tcBorders>
            <w:vAlign w:val="center"/>
          </w:tcPr>
          <w:p w:rsidR="00046F6A" w:rsidRPr="002E49B7" w:rsidRDefault="00046F6A" w:rsidP="00A602C7">
            <w:pPr>
              <w:jc w:val="center"/>
              <w:rPr>
                <w:rFonts w:eastAsia="SimSun"/>
                <w:b/>
                <w:bCs/>
                <w:szCs w:val="22"/>
              </w:rPr>
            </w:pPr>
          </w:p>
        </w:tc>
        <w:tc>
          <w:tcPr>
            <w:tcW w:w="1134" w:type="dxa"/>
            <w:vMerge/>
            <w:tcBorders>
              <w:left w:val="single" w:sz="4" w:space="0" w:color="auto"/>
              <w:right w:val="single" w:sz="4" w:space="0" w:color="auto"/>
            </w:tcBorders>
            <w:vAlign w:val="center"/>
          </w:tcPr>
          <w:p w:rsidR="00046F6A" w:rsidRPr="002E49B7" w:rsidRDefault="00046F6A" w:rsidP="00A602C7">
            <w:pPr>
              <w:jc w:val="center"/>
              <w:rPr>
                <w:rFonts w:eastAsia="SimSun"/>
                <w:b/>
                <w:bCs/>
                <w:szCs w:val="22"/>
              </w:rPr>
            </w:pPr>
          </w:p>
        </w:tc>
        <w:tc>
          <w:tcPr>
            <w:tcW w:w="992" w:type="dxa"/>
            <w:vMerge/>
            <w:tcBorders>
              <w:left w:val="single" w:sz="4" w:space="0" w:color="auto"/>
              <w:right w:val="single" w:sz="4" w:space="0" w:color="auto"/>
            </w:tcBorders>
            <w:vAlign w:val="center"/>
          </w:tcPr>
          <w:p w:rsidR="00046F6A" w:rsidRPr="002E49B7" w:rsidRDefault="00046F6A" w:rsidP="00A602C7">
            <w:pPr>
              <w:jc w:val="center"/>
              <w:rPr>
                <w:rFonts w:eastAsia="SimSun"/>
                <w:b/>
                <w:bCs/>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F6A" w:rsidRPr="004E6A80" w:rsidRDefault="00046F6A" w:rsidP="00A602C7">
            <w:pPr>
              <w:jc w:val="center"/>
              <w:rPr>
                <w:rFonts w:eastAsia="SimSun"/>
                <w:szCs w:val="22"/>
              </w:rPr>
            </w:pPr>
            <w:r w:rsidRPr="004E6A80">
              <w:rPr>
                <w:rFonts w:eastAsia="SimSun"/>
                <w:szCs w:val="22"/>
              </w:rPr>
              <w:t>71600</w:t>
            </w:r>
          </w:p>
        </w:tc>
        <w:tc>
          <w:tcPr>
            <w:tcW w:w="2835" w:type="dxa"/>
            <w:tcBorders>
              <w:top w:val="single" w:sz="4" w:space="0" w:color="auto"/>
              <w:left w:val="single" w:sz="4" w:space="0" w:color="auto"/>
              <w:bottom w:val="single" w:sz="4" w:space="0" w:color="auto"/>
              <w:right w:val="single" w:sz="4" w:space="0" w:color="auto"/>
            </w:tcBorders>
            <w:noWrap/>
            <w:vAlign w:val="center"/>
          </w:tcPr>
          <w:p w:rsidR="00046F6A" w:rsidRPr="004E6A80" w:rsidRDefault="00046F6A" w:rsidP="00A602C7">
            <w:pPr>
              <w:rPr>
                <w:rFonts w:eastAsia="SimSun"/>
                <w:bCs/>
                <w:szCs w:val="22"/>
              </w:rPr>
            </w:pPr>
            <w:r w:rsidRPr="004E6A80">
              <w:rPr>
                <w:rFonts w:eastAsia="SimSun"/>
                <w:szCs w:val="22"/>
              </w:rPr>
              <w:t>Travel</w:t>
            </w:r>
          </w:p>
        </w:tc>
        <w:tc>
          <w:tcPr>
            <w:tcW w:w="1842" w:type="dxa"/>
            <w:tcBorders>
              <w:top w:val="single" w:sz="4" w:space="0" w:color="auto"/>
              <w:left w:val="single" w:sz="4" w:space="0" w:color="auto"/>
              <w:bottom w:val="single" w:sz="4" w:space="0" w:color="auto"/>
              <w:right w:val="single" w:sz="4" w:space="0" w:color="auto"/>
            </w:tcBorders>
            <w:noWrap/>
            <w:vAlign w:val="center"/>
          </w:tcPr>
          <w:p w:rsidR="00046F6A" w:rsidRPr="000B5DEB" w:rsidRDefault="00046F6A" w:rsidP="00A602C7">
            <w:pPr>
              <w:jc w:val="center"/>
              <w:rPr>
                <w:rFonts w:eastAsia="SimSun"/>
                <w:szCs w:val="22"/>
              </w:rPr>
            </w:pPr>
            <w:r>
              <w:rPr>
                <w:rFonts w:eastAsia="SimSun"/>
                <w:szCs w:val="22"/>
              </w:rPr>
              <w:t>13,125</w:t>
            </w:r>
          </w:p>
        </w:tc>
      </w:tr>
      <w:tr w:rsidR="00046F6A" w:rsidRPr="002E49B7" w:rsidTr="00046F6A">
        <w:trPr>
          <w:cantSplit/>
          <w:trHeight w:val="70"/>
        </w:trPr>
        <w:tc>
          <w:tcPr>
            <w:tcW w:w="3796" w:type="dxa"/>
            <w:vMerge/>
            <w:tcBorders>
              <w:left w:val="single" w:sz="4" w:space="0" w:color="auto"/>
              <w:bottom w:val="double" w:sz="4" w:space="0" w:color="auto"/>
              <w:right w:val="single" w:sz="4" w:space="0" w:color="auto"/>
            </w:tcBorders>
            <w:noWrap/>
            <w:vAlign w:val="center"/>
          </w:tcPr>
          <w:p w:rsidR="00046F6A" w:rsidRPr="002E49B7" w:rsidRDefault="00046F6A" w:rsidP="00A602C7">
            <w:pPr>
              <w:rPr>
                <w:rFonts w:eastAsia="SimSun"/>
                <w:b/>
                <w:bCs/>
                <w:szCs w:val="22"/>
                <w:highlight w:val="yellow"/>
              </w:rPr>
            </w:pPr>
          </w:p>
        </w:tc>
        <w:tc>
          <w:tcPr>
            <w:tcW w:w="1559" w:type="dxa"/>
            <w:tcBorders>
              <w:top w:val="double" w:sz="4" w:space="0" w:color="auto"/>
              <w:left w:val="single" w:sz="4" w:space="0" w:color="auto"/>
              <w:bottom w:val="double" w:sz="4" w:space="0" w:color="auto"/>
              <w:right w:val="single" w:sz="4" w:space="0" w:color="auto"/>
            </w:tcBorders>
            <w:vAlign w:val="center"/>
          </w:tcPr>
          <w:p w:rsidR="00046F6A" w:rsidRPr="002E49B7" w:rsidRDefault="00046F6A" w:rsidP="00A602C7">
            <w:pPr>
              <w:jc w:val="center"/>
              <w:rPr>
                <w:rFonts w:eastAsia="SimSun"/>
                <w:b/>
                <w:bCs/>
                <w:szCs w:val="22"/>
                <w:highlight w:val="yellow"/>
              </w:rPr>
            </w:pPr>
          </w:p>
        </w:tc>
        <w:tc>
          <w:tcPr>
            <w:tcW w:w="1134" w:type="dxa"/>
            <w:tcBorders>
              <w:top w:val="double" w:sz="4" w:space="0" w:color="auto"/>
              <w:left w:val="single" w:sz="4" w:space="0" w:color="auto"/>
              <w:bottom w:val="double" w:sz="4" w:space="0" w:color="auto"/>
              <w:right w:val="single" w:sz="4" w:space="0" w:color="auto"/>
            </w:tcBorders>
            <w:vAlign w:val="center"/>
          </w:tcPr>
          <w:p w:rsidR="00046F6A" w:rsidRPr="002E49B7" w:rsidRDefault="00046F6A" w:rsidP="00A602C7">
            <w:pPr>
              <w:jc w:val="center"/>
              <w:rPr>
                <w:rFonts w:eastAsia="SimSun"/>
                <w:b/>
                <w:bCs/>
                <w:szCs w:val="22"/>
                <w:highlight w:val="yellow"/>
              </w:rPr>
            </w:pPr>
          </w:p>
        </w:tc>
        <w:tc>
          <w:tcPr>
            <w:tcW w:w="992" w:type="dxa"/>
            <w:tcBorders>
              <w:top w:val="double" w:sz="4" w:space="0" w:color="auto"/>
              <w:left w:val="single" w:sz="4" w:space="0" w:color="auto"/>
              <w:bottom w:val="double" w:sz="4" w:space="0" w:color="auto"/>
              <w:right w:val="single" w:sz="4" w:space="0" w:color="auto"/>
            </w:tcBorders>
            <w:vAlign w:val="center"/>
          </w:tcPr>
          <w:p w:rsidR="00046F6A" w:rsidRPr="002E49B7" w:rsidRDefault="00046F6A" w:rsidP="00A602C7">
            <w:pPr>
              <w:jc w:val="center"/>
              <w:rPr>
                <w:rFonts w:eastAsia="SimSun"/>
                <w:b/>
                <w:bCs/>
                <w:szCs w:val="22"/>
                <w:highlight w:val="yellow"/>
              </w:rPr>
            </w:pPr>
          </w:p>
        </w:tc>
        <w:tc>
          <w:tcPr>
            <w:tcW w:w="1560" w:type="dxa"/>
            <w:tcBorders>
              <w:top w:val="double" w:sz="4" w:space="0" w:color="auto"/>
              <w:left w:val="single" w:sz="4" w:space="0" w:color="auto"/>
              <w:bottom w:val="double" w:sz="4" w:space="0" w:color="auto"/>
              <w:right w:val="single" w:sz="4" w:space="0" w:color="auto"/>
            </w:tcBorders>
            <w:noWrap/>
            <w:vAlign w:val="center"/>
          </w:tcPr>
          <w:p w:rsidR="00046F6A" w:rsidRPr="004E6A80" w:rsidRDefault="00046F6A" w:rsidP="00A602C7">
            <w:pPr>
              <w:jc w:val="center"/>
              <w:rPr>
                <w:rFonts w:eastAsia="SimSun"/>
                <w:szCs w:val="22"/>
              </w:rPr>
            </w:pPr>
          </w:p>
        </w:tc>
        <w:tc>
          <w:tcPr>
            <w:tcW w:w="2835" w:type="dxa"/>
            <w:tcBorders>
              <w:top w:val="single" w:sz="4" w:space="0" w:color="auto"/>
              <w:left w:val="single" w:sz="4" w:space="0" w:color="auto"/>
              <w:bottom w:val="double" w:sz="4" w:space="0" w:color="auto"/>
              <w:right w:val="single" w:sz="4" w:space="0" w:color="auto"/>
            </w:tcBorders>
            <w:vAlign w:val="center"/>
          </w:tcPr>
          <w:p w:rsidR="00046F6A" w:rsidRPr="004E6A80" w:rsidRDefault="00046F6A" w:rsidP="00A602C7">
            <w:pPr>
              <w:rPr>
                <w:rFonts w:eastAsia="SimSun"/>
                <w:b/>
                <w:szCs w:val="22"/>
              </w:rPr>
            </w:pPr>
            <w:r w:rsidRPr="004E6A80">
              <w:rPr>
                <w:rFonts w:eastAsia="SimSun"/>
                <w:b/>
                <w:szCs w:val="22"/>
              </w:rPr>
              <w:t>PROJECT TOTAL</w:t>
            </w:r>
          </w:p>
        </w:tc>
        <w:tc>
          <w:tcPr>
            <w:tcW w:w="1842" w:type="dxa"/>
            <w:tcBorders>
              <w:top w:val="single" w:sz="4" w:space="0" w:color="auto"/>
              <w:left w:val="single" w:sz="4" w:space="0" w:color="auto"/>
              <w:bottom w:val="double" w:sz="4" w:space="0" w:color="auto"/>
              <w:right w:val="single" w:sz="4" w:space="0" w:color="auto"/>
            </w:tcBorders>
            <w:noWrap/>
            <w:vAlign w:val="center"/>
          </w:tcPr>
          <w:p w:rsidR="00046F6A" w:rsidRPr="000B5DEB" w:rsidRDefault="00046F6A" w:rsidP="00A602C7">
            <w:pPr>
              <w:jc w:val="center"/>
              <w:rPr>
                <w:rFonts w:eastAsia="SimSun"/>
                <w:b/>
                <w:szCs w:val="22"/>
              </w:rPr>
            </w:pPr>
            <w:r>
              <w:rPr>
                <w:rFonts w:eastAsia="SimSun"/>
                <w:b/>
                <w:szCs w:val="22"/>
              </w:rPr>
              <w:t>64,725</w:t>
            </w:r>
          </w:p>
        </w:tc>
      </w:tr>
    </w:tbl>
    <w:p w:rsidR="0087536A" w:rsidRPr="00211CC0" w:rsidRDefault="0087536A" w:rsidP="000612A2"/>
    <w:p w:rsidR="0087536A" w:rsidRDefault="0087536A"/>
    <w:sectPr w:rsidR="0087536A" w:rsidSect="006959D6">
      <w:pgSz w:w="15840" w:h="12240" w:orient="landscape"/>
      <w:pgMar w:top="1797" w:right="1440" w:bottom="179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99F" w:rsidRDefault="00D3799F">
      <w:r>
        <w:separator/>
      </w:r>
    </w:p>
  </w:endnote>
  <w:endnote w:type="continuationSeparator" w:id="0">
    <w:p w:rsidR="00D3799F" w:rsidRDefault="00D37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0.000000000000000000000000">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C74" w:rsidRDefault="00551C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1C74" w:rsidRDefault="00551C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C74" w:rsidRDefault="00551C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5415">
      <w:rPr>
        <w:rStyle w:val="PageNumber"/>
        <w:noProof/>
      </w:rPr>
      <w:t>1</w:t>
    </w:r>
    <w:r>
      <w:rPr>
        <w:rStyle w:val="PageNumber"/>
      </w:rPr>
      <w:fldChar w:fldCharType="end"/>
    </w:r>
  </w:p>
  <w:p w:rsidR="00551C74" w:rsidRDefault="00551C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C74" w:rsidRDefault="00551C74" w:rsidP="00EC50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1C74" w:rsidRDefault="00551C74" w:rsidP="00EC501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C74" w:rsidRPr="00AF2963" w:rsidRDefault="00551C74" w:rsidP="00EC5010">
    <w:pPr>
      <w:pStyle w:val="Footer"/>
      <w:framePr w:wrap="around" w:vAnchor="text" w:hAnchor="margin" w:xAlign="right" w:y="1"/>
      <w:rPr>
        <w:rStyle w:val="PageNumber"/>
        <w:sz w:val="18"/>
        <w:szCs w:val="18"/>
      </w:rPr>
    </w:pPr>
    <w:r w:rsidRPr="00AF2963">
      <w:rPr>
        <w:rStyle w:val="PageNumber"/>
        <w:sz w:val="18"/>
        <w:szCs w:val="18"/>
      </w:rPr>
      <w:fldChar w:fldCharType="begin"/>
    </w:r>
    <w:r w:rsidRPr="00AF2963">
      <w:rPr>
        <w:rStyle w:val="PageNumber"/>
        <w:sz w:val="18"/>
        <w:szCs w:val="18"/>
      </w:rPr>
      <w:instrText xml:space="preserve">PAGE  </w:instrText>
    </w:r>
    <w:r w:rsidRPr="00AF2963">
      <w:rPr>
        <w:rStyle w:val="PageNumber"/>
        <w:sz w:val="18"/>
        <w:szCs w:val="18"/>
      </w:rPr>
      <w:fldChar w:fldCharType="separate"/>
    </w:r>
    <w:r w:rsidR="00FF5415">
      <w:rPr>
        <w:rStyle w:val="PageNumber"/>
        <w:noProof/>
        <w:sz w:val="18"/>
        <w:szCs w:val="18"/>
      </w:rPr>
      <w:t>2</w:t>
    </w:r>
    <w:r w:rsidRPr="00AF2963">
      <w:rPr>
        <w:rStyle w:val="PageNumber"/>
        <w:sz w:val="18"/>
        <w:szCs w:val="18"/>
      </w:rPr>
      <w:fldChar w:fldCharType="end"/>
    </w:r>
  </w:p>
  <w:p w:rsidR="00551C74" w:rsidRPr="00AF2963" w:rsidRDefault="00551C74" w:rsidP="00EC50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99F" w:rsidRDefault="00D3799F">
      <w:r>
        <w:separator/>
      </w:r>
    </w:p>
  </w:footnote>
  <w:footnote w:type="continuationSeparator" w:id="0">
    <w:p w:rsidR="00D3799F" w:rsidRDefault="00D37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C74" w:rsidRDefault="00D3799F">
    <w:pPr>
      <w:pStyle w:val="Header"/>
    </w:pPr>
    <w:r>
      <w:rPr>
        <w:noProof/>
        <w:lang w:val="es-ES" w:eastAsia="es-ES"/>
      </w:rPr>
      <w:pict w14:anchorId="1808AC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558.3pt;height:223.3pt;rotation:315;z-index:-251659264;mso-position-horizontal:center;mso-position-horizontal-relative:margin;mso-position-vertical:center;mso-position-vertical-relative:margin"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C74" w:rsidRDefault="00D3799F">
    <w:pPr>
      <w:pStyle w:val="Header"/>
    </w:pPr>
    <w:r>
      <w:rPr>
        <w:noProof/>
        <w:lang w:val="es-ES" w:eastAsia="es-ES"/>
      </w:rPr>
      <w:pict w14:anchorId="1808AC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58.3pt;height:223.3pt;rotation:315;z-index:-251658240;mso-position-horizontal:center;mso-position-horizontal-relative:margin;mso-position-vertical:center;mso-position-vertical-relative:margin"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3081E"/>
    <w:multiLevelType w:val="hybridMultilevel"/>
    <w:tmpl w:val="ACD283A4"/>
    <w:lvl w:ilvl="0" w:tplc="A47A5AB4">
      <w:start w:val="1"/>
      <w:numFmt w:val="decimal"/>
      <w:lvlText w:val="%1."/>
      <w:lvlJc w:val="left"/>
      <w:pPr>
        <w:tabs>
          <w:tab w:val="num" w:pos="505"/>
        </w:tabs>
        <w:ind w:left="505" w:hanging="363"/>
      </w:pPr>
      <w:rPr>
        <w:rFonts w:ascii="Times New Roman" w:hAnsi="Times New Roman" w:cs="Times New Roman" w:hint="default"/>
        <w:b w:val="0"/>
        <w:color w:val="auto"/>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38C140B"/>
    <w:multiLevelType w:val="hybridMultilevel"/>
    <w:tmpl w:val="61FEC9A8"/>
    <w:lvl w:ilvl="0" w:tplc="180A0001">
      <w:start w:val="1"/>
      <w:numFmt w:val="bullet"/>
      <w:lvlText w:val=""/>
      <w:lvlJc w:val="left"/>
      <w:pPr>
        <w:tabs>
          <w:tab w:val="num" w:pos="360"/>
        </w:tabs>
        <w:ind w:left="360" w:hanging="360"/>
      </w:pPr>
      <w:rPr>
        <w:rFonts w:ascii="Symbol" w:hAnsi="Symbol" w:hint="default"/>
        <w:u w:val="none"/>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4FF3FD3"/>
    <w:multiLevelType w:val="hybridMultilevel"/>
    <w:tmpl w:val="2438F150"/>
    <w:lvl w:ilvl="0" w:tplc="4E9C45AC">
      <w:start w:val="1"/>
      <w:numFmt w:val="bullet"/>
      <w:lvlText w:val=""/>
      <w:lvlJc w:val="left"/>
      <w:pPr>
        <w:tabs>
          <w:tab w:val="num" w:pos="360"/>
        </w:tabs>
      </w:pPr>
      <w:rPr>
        <w:rFonts w:ascii="Symbol" w:hAnsi="Symbol" w:hint="default"/>
      </w:rPr>
    </w:lvl>
    <w:lvl w:ilvl="1" w:tplc="180A0003">
      <w:start w:val="1"/>
      <w:numFmt w:val="bullet"/>
      <w:lvlText w:val="o"/>
      <w:lvlJc w:val="left"/>
      <w:pPr>
        <w:ind w:left="1080" w:hanging="360"/>
      </w:pPr>
      <w:rPr>
        <w:rFonts w:ascii="Courier New" w:hAnsi="Courier New" w:hint="default"/>
      </w:rPr>
    </w:lvl>
    <w:lvl w:ilvl="2" w:tplc="180A0005">
      <w:start w:val="1"/>
      <w:numFmt w:val="bullet"/>
      <w:lvlText w:val=""/>
      <w:lvlJc w:val="left"/>
      <w:pPr>
        <w:ind w:left="1800" w:hanging="360"/>
      </w:pPr>
      <w:rPr>
        <w:rFonts w:ascii="Wingdings" w:hAnsi="Wingdings" w:hint="default"/>
      </w:rPr>
    </w:lvl>
    <w:lvl w:ilvl="3" w:tplc="180A0001">
      <w:start w:val="1"/>
      <w:numFmt w:val="bullet"/>
      <w:lvlText w:val=""/>
      <w:lvlJc w:val="left"/>
      <w:pPr>
        <w:ind w:left="2520" w:hanging="360"/>
      </w:pPr>
      <w:rPr>
        <w:rFonts w:ascii="Symbol" w:hAnsi="Symbol" w:hint="default"/>
      </w:rPr>
    </w:lvl>
    <w:lvl w:ilvl="4" w:tplc="180A0003">
      <w:start w:val="1"/>
      <w:numFmt w:val="bullet"/>
      <w:lvlText w:val="o"/>
      <w:lvlJc w:val="left"/>
      <w:pPr>
        <w:ind w:left="3240" w:hanging="360"/>
      </w:pPr>
      <w:rPr>
        <w:rFonts w:ascii="Courier New" w:hAnsi="Courier New" w:hint="default"/>
      </w:rPr>
    </w:lvl>
    <w:lvl w:ilvl="5" w:tplc="180A0005">
      <w:start w:val="1"/>
      <w:numFmt w:val="bullet"/>
      <w:lvlText w:val=""/>
      <w:lvlJc w:val="left"/>
      <w:pPr>
        <w:ind w:left="3960" w:hanging="360"/>
      </w:pPr>
      <w:rPr>
        <w:rFonts w:ascii="Wingdings" w:hAnsi="Wingdings" w:hint="default"/>
      </w:rPr>
    </w:lvl>
    <w:lvl w:ilvl="6" w:tplc="180A0001">
      <w:start w:val="1"/>
      <w:numFmt w:val="bullet"/>
      <w:lvlText w:val=""/>
      <w:lvlJc w:val="left"/>
      <w:pPr>
        <w:ind w:left="4680" w:hanging="360"/>
      </w:pPr>
      <w:rPr>
        <w:rFonts w:ascii="Symbol" w:hAnsi="Symbol" w:hint="default"/>
      </w:rPr>
    </w:lvl>
    <w:lvl w:ilvl="7" w:tplc="180A0003">
      <w:start w:val="1"/>
      <w:numFmt w:val="bullet"/>
      <w:lvlText w:val="o"/>
      <w:lvlJc w:val="left"/>
      <w:pPr>
        <w:ind w:left="5400" w:hanging="360"/>
      </w:pPr>
      <w:rPr>
        <w:rFonts w:ascii="Courier New" w:hAnsi="Courier New" w:hint="default"/>
      </w:rPr>
    </w:lvl>
    <w:lvl w:ilvl="8" w:tplc="180A0005">
      <w:start w:val="1"/>
      <w:numFmt w:val="bullet"/>
      <w:lvlText w:val=""/>
      <w:lvlJc w:val="left"/>
      <w:pPr>
        <w:ind w:left="6120" w:hanging="360"/>
      </w:pPr>
      <w:rPr>
        <w:rFonts w:ascii="Wingdings" w:hAnsi="Wingdings" w:hint="default"/>
      </w:rPr>
    </w:lvl>
  </w:abstractNum>
  <w:abstractNum w:abstractNumId="3">
    <w:nsid w:val="151B6999"/>
    <w:multiLevelType w:val="hybridMultilevel"/>
    <w:tmpl w:val="1C729F6C"/>
    <w:lvl w:ilvl="0" w:tplc="5D8E82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173636D7"/>
    <w:multiLevelType w:val="hybridMultilevel"/>
    <w:tmpl w:val="B0648382"/>
    <w:lvl w:ilvl="0" w:tplc="180A000F">
      <w:start w:val="1"/>
      <w:numFmt w:val="decimal"/>
      <w:lvlText w:val="%1."/>
      <w:lvlJc w:val="left"/>
      <w:pPr>
        <w:ind w:left="360" w:hanging="360"/>
      </w:pPr>
      <w:rPr>
        <w:rFonts w:cs="Times New Roman" w:hint="default"/>
      </w:rPr>
    </w:lvl>
    <w:lvl w:ilvl="1" w:tplc="180A0019" w:tentative="1">
      <w:start w:val="1"/>
      <w:numFmt w:val="lowerLetter"/>
      <w:lvlText w:val="%2."/>
      <w:lvlJc w:val="left"/>
      <w:pPr>
        <w:ind w:left="1080" w:hanging="360"/>
      </w:pPr>
      <w:rPr>
        <w:rFonts w:cs="Times New Roman"/>
      </w:rPr>
    </w:lvl>
    <w:lvl w:ilvl="2" w:tplc="180A001B" w:tentative="1">
      <w:start w:val="1"/>
      <w:numFmt w:val="lowerRoman"/>
      <w:lvlText w:val="%3."/>
      <w:lvlJc w:val="right"/>
      <w:pPr>
        <w:ind w:left="1800" w:hanging="180"/>
      </w:pPr>
      <w:rPr>
        <w:rFonts w:cs="Times New Roman"/>
      </w:rPr>
    </w:lvl>
    <w:lvl w:ilvl="3" w:tplc="180A000F" w:tentative="1">
      <w:start w:val="1"/>
      <w:numFmt w:val="decimal"/>
      <w:lvlText w:val="%4."/>
      <w:lvlJc w:val="left"/>
      <w:pPr>
        <w:ind w:left="2520" w:hanging="360"/>
      </w:pPr>
      <w:rPr>
        <w:rFonts w:cs="Times New Roman"/>
      </w:rPr>
    </w:lvl>
    <w:lvl w:ilvl="4" w:tplc="180A0019" w:tentative="1">
      <w:start w:val="1"/>
      <w:numFmt w:val="lowerLetter"/>
      <w:lvlText w:val="%5."/>
      <w:lvlJc w:val="left"/>
      <w:pPr>
        <w:ind w:left="3240" w:hanging="360"/>
      </w:pPr>
      <w:rPr>
        <w:rFonts w:cs="Times New Roman"/>
      </w:rPr>
    </w:lvl>
    <w:lvl w:ilvl="5" w:tplc="180A001B" w:tentative="1">
      <w:start w:val="1"/>
      <w:numFmt w:val="lowerRoman"/>
      <w:lvlText w:val="%6."/>
      <w:lvlJc w:val="right"/>
      <w:pPr>
        <w:ind w:left="3960" w:hanging="180"/>
      </w:pPr>
      <w:rPr>
        <w:rFonts w:cs="Times New Roman"/>
      </w:rPr>
    </w:lvl>
    <w:lvl w:ilvl="6" w:tplc="180A000F" w:tentative="1">
      <w:start w:val="1"/>
      <w:numFmt w:val="decimal"/>
      <w:lvlText w:val="%7."/>
      <w:lvlJc w:val="left"/>
      <w:pPr>
        <w:ind w:left="4680" w:hanging="360"/>
      </w:pPr>
      <w:rPr>
        <w:rFonts w:cs="Times New Roman"/>
      </w:rPr>
    </w:lvl>
    <w:lvl w:ilvl="7" w:tplc="180A0019" w:tentative="1">
      <w:start w:val="1"/>
      <w:numFmt w:val="lowerLetter"/>
      <w:lvlText w:val="%8."/>
      <w:lvlJc w:val="left"/>
      <w:pPr>
        <w:ind w:left="5400" w:hanging="360"/>
      </w:pPr>
      <w:rPr>
        <w:rFonts w:cs="Times New Roman"/>
      </w:rPr>
    </w:lvl>
    <w:lvl w:ilvl="8" w:tplc="180A001B" w:tentative="1">
      <w:start w:val="1"/>
      <w:numFmt w:val="lowerRoman"/>
      <w:lvlText w:val="%9."/>
      <w:lvlJc w:val="right"/>
      <w:pPr>
        <w:ind w:left="6120" w:hanging="180"/>
      </w:pPr>
      <w:rPr>
        <w:rFonts w:cs="Times New Roman"/>
      </w:rPr>
    </w:lvl>
  </w:abstractNum>
  <w:abstractNum w:abstractNumId="5">
    <w:nsid w:val="1C2B5007"/>
    <w:multiLevelType w:val="hybridMultilevel"/>
    <w:tmpl w:val="A672179E"/>
    <w:lvl w:ilvl="0" w:tplc="A246F6E4">
      <w:start w:val="1"/>
      <w:numFmt w:val="lowerRoman"/>
      <w:lvlText w:val="(%1)"/>
      <w:lvlJc w:val="left"/>
      <w:pPr>
        <w:ind w:left="1080" w:hanging="720"/>
      </w:pPr>
      <w:rPr>
        <w:rFonts w:cs="Times New Roman" w:hint="default"/>
      </w:rPr>
    </w:lvl>
    <w:lvl w:ilvl="1" w:tplc="180A0019" w:tentative="1">
      <w:start w:val="1"/>
      <w:numFmt w:val="lowerLetter"/>
      <w:lvlText w:val="%2."/>
      <w:lvlJc w:val="left"/>
      <w:pPr>
        <w:ind w:left="1440" w:hanging="360"/>
      </w:pPr>
      <w:rPr>
        <w:rFonts w:cs="Times New Roman"/>
      </w:rPr>
    </w:lvl>
    <w:lvl w:ilvl="2" w:tplc="180A001B" w:tentative="1">
      <w:start w:val="1"/>
      <w:numFmt w:val="lowerRoman"/>
      <w:lvlText w:val="%3."/>
      <w:lvlJc w:val="right"/>
      <w:pPr>
        <w:ind w:left="2160" w:hanging="180"/>
      </w:pPr>
      <w:rPr>
        <w:rFonts w:cs="Times New Roman"/>
      </w:rPr>
    </w:lvl>
    <w:lvl w:ilvl="3" w:tplc="180A000F" w:tentative="1">
      <w:start w:val="1"/>
      <w:numFmt w:val="decimal"/>
      <w:lvlText w:val="%4."/>
      <w:lvlJc w:val="left"/>
      <w:pPr>
        <w:ind w:left="2880" w:hanging="360"/>
      </w:pPr>
      <w:rPr>
        <w:rFonts w:cs="Times New Roman"/>
      </w:rPr>
    </w:lvl>
    <w:lvl w:ilvl="4" w:tplc="180A0019" w:tentative="1">
      <w:start w:val="1"/>
      <w:numFmt w:val="lowerLetter"/>
      <w:lvlText w:val="%5."/>
      <w:lvlJc w:val="left"/>
      <w:pPr>
        <w:ind w:left="3600" w:hanging="360"/>
      </w:pPr>
      <w:rPr>
        <w:rFonts w:cs="Times New Roman"/>
      </w:rPr>
    </w:lvl>
    <w:lvl w:ilvl="5" w:tplc="180A001B" w:tentative="1">
      <w:start w:val="1"/>
      <w:numFmt w:val="lowerRoman"/>
      <w:lvlText w:val="%6."/>
      <w:lvlJc w:val="right"/>
      <w:pPr>
        <w:ind w:left="4320" w:hanging="180"/>
      </w:pPr>
      <w:rPr>
        <w:rFonts w:cs="Times New Roman"/>
      </w:rPr>
    </w:lvl>
    <w:lvl w:ilvl="6" w:tplc="180A000F" w:tentative="1">
      <w:start w:val="1"/>
      <w:numFmt w:val="decimal"/>
      <w:lvlText w:val="%7."/>
      <w:lvlJc w:val="left"/>
      <w:pPr>
        <w:ind w:left="5040" w:hanging="360"/>
      </w:pPr>
      <w:rPr>
        <w:rFonts w:cs="Times New Roman"/>
      </w:rPr>
    </w:lvl>
    <w:lvl w:ilvl="7" w:tplc="180A0019" w:tentative="1">
      <w:start w:val="1"/>
      <w:numFmt w:val="lowerLetter"/>
      <w:lvlText w:val="%8."/>
      <w:lvlJc w:val="left"/>
      <w:pPr>
        <w:ind w:left="5760" w:hanging="360"/>
      </w:pPr>
      <w:rPr>
        <w:rFonts w:cs="Times New Roman"/>
      </w:rPr>
    </w:lvl>
    <w:lvl w:ilvl="8" w:tplc="180A001B" w:tentative="1">
      <w:start w:val="1"/>
      <w:numFmt w:val="lowerRoman"/>
      <w:lvlText w:val="%9."/>
      <w:lvlJc w:val="right"/>
      <w:pPr>
        <w:ind w:left="6480" w:hanging="180"/>
      </w:pPr>
      <w:rPr>
        <w:rFonts w:cs="Times New Roman"/>
      </w:rPr>
    </w:lvl>
  </w:abstractNum>
  <w:abstractNum w:abstractNumId="6">
    <w:nsid w:val="1E130783"/>
    <w:multiLevelType w:val="hybridMultilevel"/>
    <w:tmpl w:val="CAF46CDC"/>
    <w:lvl w:ilvl="0" w:tplc="9CD871C6">
      <w:start w:val="5"/>
      <w:numFmt w:val="decimal"/>
      <w:lvlText w:val="%1."/>
      <w:lvlJc w:val="left"/>
      <w:pPr>
        <w:tabs>
          <w:tab w:val="num" w:pos="720"/>
        </w:tabs>
        <w:ind w:left="720" w:hanging="360"/>
      </w:pPr>
      <w:rPr>
        <w:rFonts w:cs="Times New Roman" w:hint="default"/>
        <w:b/>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21C712FD"/>
    <w:multiLevelType w:val="multilevel"/>
    <w:tmpl w:val="56F08FA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nsid w:val="239428AC"/>
    <w:multiLevelType w:val="hybridMultilevel"/>
    <w:tmpl w:val="1862C390"/>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9">
    <w:nsid w:val="263E49CE"/>
    <w:multiLevelType w:val="hybridMultilevel"/>
    <w:tmpl w:val="D05835EC"/>
    <w:lvl w:ilvl="0" w:tplc="274CD3E8">
      <w:start w:val="1"/>
      <w:numFmt w:val="decimal"/>
      <w:lvlText w:val="%1."/>
      <w:lvlJc w:val="left"/>
      <w:pPr>
        <w:tabs>
          <w:tab w:val="num" w:pos="720"/>
        </w:tabs>
        <w:ind w:left="720" w:hanging="360"/>
      </w:pPr>
      <w:rPr>
        <w:rFonts w:cs="Times New Roman" w:hint="default"/>
        <w:b/>
      </w:rPr>
    </w:lvl>
    <w:lvl w:ilvl="1" w:tplc="B694DCDE">
      <w:numFmt w:val="none"/>
      <w:lvlText w:val=""/>
      <w:lvlJc w:val="left"/>
      <w:pPr>
        <w:tabs>
          <w:tab w:val="num" w:pos="360"/>
        </w:tabs>
      </w:pPr>
      <w:rPr>
        <w:rFonts w:cs="Times New Roman"/>
      </w:rPr>
    </w:lvl>
    <w:lvl w:ilvl="2" w:tplc="EB3025AC">
      <w:numFmt w:val="none"/>
      <w:lvlText w:val=""/>
      <w:lvlJc w:val="left"/>
      <w:pPr>
        <w:tabs>
          <w:tab w:val="num" w:pos="360"/>
        </w:tabs>
      </w:pPr>
      <w:rPr>
        <w:rFonts w:cs="Times New Roman"/>
      </w:rPr>
    </w:lvl>
    <w:lvl w:ilvl="3" w:tplc="BC46446C">
      <w:numFmt w:val="none"/>
      <w:lvlText w:val=""/>
      <w:lvlJc w:val="left"/>
      <w:pPr>
        <w:tabs>
          <w:tab w:val="num" w:pos="360"/>
        </w:tabs>
      </w:pPr>
      <w:rPr>
        <w:rFonts w:cs="Times New Roman"/>
      </w:rPr>
    </w:lvl>
    <w:lvl w:ilvl="4" w:tplc="59A468AC">
      <w:numFmt w:val="none"/>
      <w:lvlText w:val=""/>
      <w:lvlJc w:val="left"/>
      <w:pPr>
        <w:tabs>
          <w:tab w:val="num" w:pos="360"/>
        </w:tabs>
      </w:pPr>
      <w:rPr>
        <w:rFonts w:cs="Times New Roman"/>
      </w:rPr>
    </w:lvl>
    <w:lvl w:ilvl="5" w:tplc="13ACFB24">
      <w:numFmt w:val="none"/>
      <w:lvlText w:val=""/>
      <w:lvlJc w:val="left"/>
      <w:pPr>
        <w:tabs>
          <w:tab w:val="num" w:pos="360"/>
        </w:tabs>
      </w:pPr>
      <w:rPr>
        <w:rFonts w:cs="Times New Roman"/>
      </w:rPr>
    </w:lvl>
    <w:lvl w:ilvl="6" w:tplc="3064CD96">
      <w:numFmt w:val="none"/>
      <w:lvlText w:val=""/>
      <w:lvlJc w:val="left"/>
      <w:pPr>
        <w:tabs>
          <w:tab w:val="num" w:pos="360"/>
        </w:tabs>
      </w:pPr>
      <w:rPr>
        <w:rFonts w:cs="Times New Roman"/>
      </w:rPr>
    </w:lvl>
    <w:lvl w:ilvl="7" w:tplc="ABAA1E8A">
      <w:numFmt w:val="none"/>
      <w:lvlText w:val=""/>
      <w:lvlJc w:val="left"/>
      <w:pPr>
        <w:tabs>
          <w:tab w:val="num" w:pos="360"/>
        </w:tabs>
      </w:pPr>
      <w:rPr>
        <w:rFonts w:cs="Times New Roman"/>
      </w:rPr>
    </w:lvl>
    <w:lvl w:ilvl="8" w:tplc="1E9239B4">
      <w:numFmt w:val="none"/>
      <w:lvlText w:val=""/>
      <w:lvlJc w:val="left"/>
      <w:pPr>
        <w:tabs>
          <w:tab w:val="num" w:pos="360"/>
        </w:tabs>
      </w:pPr>
      <w:rPr>
        <w:rFonts w:cs="Times New Roman"/>
      </w:rPr>
    </w:lvl>
  </w:abstractNum>
  <w:abstractNum w:abstractNumId="10">
    <w:nsid w:val="288C368A"/>
    <w:multiLevelType w:val="hybridMultilevel"/>
    <w:tmpl w:val="0EA63740"/>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291710E1"/>
    <w:multiLevelType w:val="multilevel"/>
    <w:tmpl w:val="CB46DA2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40EE3831"/>
    <w:multiLevelType w:val="hybridMultilevel"/>
    <w:tmpl w:val="C1D0D658"/>
    <w:lvl w:ilvl="0" w:tplc="A99C3D1C">
      <w:numFmt w:val="bullet"/>
      <w:lvlText w:val="-"/>
      <w:lvlJc w:val="left"/>
      <w:pPr>
        <w:ind w:left="720" w:hanging="360"/>
      </w:pPr>
      <w:rPr>
        <w:rFonts w:ascii="Cambria" w:eastAsia="SimSu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AE03BE2"/>
    <w:multiLevelType w:val="hybridMultilevel"/>
    <w:tmpl w:val="066E18A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4">
    <w:nsid w:val="4E5F5134"/>
    <w:multiLevelType w:val="hybridMultilevel"/>
    <w:tmpl w:val="2D62585E"/>
    <w:lvl w:ilvl="0" w:tplc="51C0B3FA">
      <w:start w:val="1"/>
      <w:numFmt w:val="lowerRoman"/>
      <w:lvlText w:val="(%1)"/>
      <w:lvlJc w:val="left"/>
      <w:pPr>
        <w:ind w:left="1080" w:hanging="720"/>
      </w:pPr>
      <w:rPr>
        <w:rFonts w:cs="Times New Roman" w:hint="default"/>
      </w:rPr>
    </w:lvl>
    <w:lvl w:ilvl="1" w:tplc="180A0019" w:tentative="1">
      <w:start w:val="1"/>
      <w:numFmt w:val="lowerLetter"/>
      <w:lvlText w:val="%2."/>
      <w:lvlJc w:val="left"/>
      <w:pPr>
        <w:ind w:left="1440" w:hanging="360"/>
      </w:pPr>
      <w:rPr>
        <w:rFonts w:cs="Times New Roman"/>
      </w:rPr>
    </w:lvl>
    <w:lvl w:ilvl="2" w:tplc="180A001B" w:tentative="1">
      <w:start w:val="1"/>
      <w:numFmt w:val="lowerRoman"/>
      <w:lvlText w:val="%3."/>
      <w:lvlJc w:val="right"/>
      <w:pPr>
        <w:ind w:left="2160" w:hanging="180"/>
      </w:pPr>
      <w:rPr>
        <w:rFonts w:cs="Times New Roman"/>
      </w:rPr>
    </w:lvl>
    <w:lvl w:ilvl="3" w:tplc="180A000F" w:tentative="1">
      <w:start w:val="1"/>
      <w:numFmt w:val="decimal"/>
      <w:lvlText w:val="%4."/>
      <w:lvlJc w:val="left"/>
      <w:pPr>
        <w:ind w:left="2880" w:hanging="360"/>
      </w:pPr>
      <w:rPr>
        <w:rFonts w:cs="Times New Roman"/>
      </w:rPr>
    </w:lvl>
    <w:lvl w:ilvl="4" w:tplc="180A0019" w:tentative="1">
      <w:start w:val="1"/>
      <w:numFmt w:val="lowerLetter"/>
      <w:lvlText w:val="%5."/>
      <w:lvlJc w:val="left"/>
      <w:pPr>
        <w:ind w:left="3600" w:hanging="360"/>
      </w:pPr>
      <w:rPr>
        <w:rFonts w:cs="Times New Roman"/>
      </w:rPr>
    </w:lvl>
    <w:lvl w:ilvl="5" w:tplc="180A001B" w:tentative="1">
      <w:start w:val="1"/>
      <w:numFmt w:val="lowerRoman"/>
      <w:lvlText w:val="%6."/>
      <w:lvlJc w:val="right"/>
      <w:pPr>
        <w:ind w:left="4320" w:hanging="180"/>
      </w:pPr>
      <w:rPr>
        <w:rFonts w:cs="Times New Roman"/>
      </w:rPr>
    </w:lvl>
    <w:lvl w:ilvl="6" w:tplc="180A000F" w:tentative="1">
      <w:start w:val="1"/>
      <w:numFmt w:val="decimal"/>
      <w:lvlText w:val="%7."/>
      <w:lvlJc w:val="left"/>
      <w:pPr>
        <w:ind w:left="5040" w:hanging="360"/>
      </w:pPr>
      <w:rPr>
        <w:rFonts w:cs="Times New Roman"/>
      </w:rPr>
    </w:lvl>
    <w:lvl w:ilvl="7" w:tplc="180A0019" w:tentative="1">
      <w:start w:val="1"/>
      <w:numFmt w:val="lowerLetter"/>
      <w:lvlText w:val="%8."/>
      <w:lvlJc w:val="left"/>
      <w:pPr>
        <w:ind w:left="5760" w:hanging="360"/>
      </w:pPr>
      <w:rPr>
        <w:rFonts w:cs="Times New Roman"/>
      </w:rPr>
    </w:lvl>
    <w:lvl w:ilvl="8" w:tplc="180A001B" w:tentative="1">
      <w:start w:val="1"/>
      <w:numFmt w:val="lowerRoman"/>
      <w:lvlText w:val="%9."/>
      <w:lvlJc w:val="right"/>
      <w:pPr>
        <w:ind w:left="6480" w:hanging="180"/>
      </w:pPr>
      <w:rPr>
        <w:rFonts w:cs="Times New Roman"/>
      </w:rPr>
    </w:lvl>
  </w:abstractNum>
  <w:abstractNum w:abstractNumId="15">
    <w:nsid w:val="5BBD2EE8"/>
    <w:multiLevelType w:val="hybridMultilevel"/>
    <w:tmpl w:val="8856B370"/>
    <w:lvl w:ilvl="0" w:tplc="F9560E04">
      <w:start w:val="3"/>
      <w:numFmt w:val="decimal"/>
      <w:lvlText w:val="%1."/>
      <w:lvlJc w:val="left"/>
      <w:pPr>
        <w:tabs>
          <w:tab w:val="num" w:pos="720"/>
        </w:tabs>
        <w:ind w:left="720" w:hanging="360"/>
      </w:pPr>
      <w:rPr>
        <w:rFonts w:cs="Times New Roman" w:hint="default"/>
        <w:b/>
        <w:sz w:val="22"/>
      </w:rPr>
    </w:lvl>
    <w:lvl w:ilvl="1" w:tplc="04090003">
      <w:numFmt w:val="none"/>
      <w:lvlText w:val=""/>
      <w:lvlJc w:val="left"/>
      <w:pPr>
        <w:tabs>
          <w:tab w:val="num" w:pos="360"/>
        </w:tabs>
      </w:pPr>
      <w:rPr>
        <w:rFonts w:cs="Times New Roman"/>
      </w:rPr>
    </w:lvl>
    <w:lvl w:ilvl="2" w:tplc="04090005">
      <w:numFmt w:val="none"/>
      <w:lvlText w:val=""/>
      <w:lvlJc w:val="left"/>
      <w:pPr>
        <w:tabs>
          <w:tab w:val="num" w:pos="360"/>
        </w:tabs>
      </w:pPr>
      <w:rPr>
        <w:rFonts w:cs="Times New Roman"/>
      </w:rPr>
    </w:lvl>
    <w:lvl w:ilvl="3" w:tplc="04090001">
      <w:numFmt w:val="none"/>
      <w:lvlText w:val=""/>
      <w:lvlJc w:val="left"/>
      <w:pPr>
        <w:tabs>
          <w:tab w:val="num" w:pos="360"/>
        </w:tabs>
      </w:pPr>
      <w:rPr>
        <w:rFonts w:cs="Times New Roman"/>
      </w:rPr>
    </w:lvl>
    <w:lvl w:ilvl="4" w:tplc="04090003">
      <w:numFmt w:val="none"/>
      <w:lvlText w:val=""/>
      <w:lvlJc w:val="left"/>
      <w:pPr>
        <w:tabs>
          <w:tab w:val="num" w:pos="360"/>
        </w:tabs>
      </w:pPr>
      <w:rPr>
        <w:rFonts w:cs="Times New Roman"/>
      </w:rPr>
    </w:lvl>
    <w:lvl w:ilvl="5" w:tplc="04090005">
      <w:numFmt w:val="none"/>
      <w:lvlText w:val=""/>
      <w:lvlJc w:val="left"/>
      <w:pPr>
        <w:tabs>
          <w:tab w:val="num" w:pos="360"/>
        </w:tabs>
      </w:pPr>
      <w:rPr>
        <w:rFonts w:cs="Times New Roman"/>
      </w:rPr>
    </w:lvl>
    <w:lvl w:ilvl="6" w:tplc="04090001">
      <w:numFmt w:val="none"/>
      <w:lvlText w:val=""/>
      <w:lvlJc w:val="left"/>
      <w:pPr>
        <w:tabs>
          <w:tab w:val="num" w:pos="360"/>
        </w:tabs>
      </w:pPr>
      <w:rPr>
        <w:rFonts w:cs="Times New Roman"/>
      </w:rPr>
    </w:lvl>
    <w:lvl w:ilvl="7" w:tplc="04090003">
      <w:numFmt w:val="none"/>
      <w:lvlText w:val=""/>
      <w:lvlJc w:val="left"/>
      <w:pPr>
        <w:tabs>
          <w:tab w:val="num" w:pos="360"/>
        </w:tabs>
      </w:pPr>
      <w:rPr>
        <w:rFonts w:cs="Times New Roman"/>
      </w:rPr>
    </w:lvl>
    <w:lvl w:ilvl="8" w:tplc="04090005">
      <w:numFmt w:val="none"/>
      <w:lvlText w:val=""/>
      <w:lvlJc w:val="left"/>
      <w:pPr>
        <w:tabs>
          <w:tab w:val="num" w:pos="360"/>
        </w:tabs>
      </w:pPr>
      <w:rPr>
        <w:rFonts w:cs="Times New Roman"/>
      </w:rPr>
    </w:lvl>
  </w:abstractNum>
  <w:abstractNum w:abstractNumId="16">
    <w:nsid w:val="5DDD2C5D"/>
    <w:multiLevelType w:val="hybridMultilevel"/>
    <w:tmpl w:val="6D9C9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E8E47A7"/>
    <w:multiLevelType w:val="hybridMultilevel"/>
    <w:tmpl w:val="1640F92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8">
    <w:nsid w:val="5FA508BB"/>
    <w:multiLevelType w:val="hybridMultilevel"/>
    <w:tmpl w:val="26224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636F58D3"/>
    <w:multiLevelType w:val="hybridMultilevel"/>
    <w:tmpl w:val="B9683D8E"/>
    <w:lvl w:ilvl="0" w:tplc="944EE276">
      <w:start w:val="1"/>
      <w:numFmt w:val="bullet"/>
      <w:lvlText w:val=""/>
      <w:lvlJc w:val="left"/>
      <w:pPr>
        <w:ind w:left="360" w:hanging="360"/>
      </w:pPr>
      <w:rPr>
        <w:rFonts w:ascii="Symbol" w:hAnsi="Symbol" w:hint="default"/>
        <w:sz w:val="18"/>
      </w:rPr>
    </w:lvl>
    <w:lvl w:ilvl="1" w:tplc="180A0003" w:tentative="1">
      <w:start w:val="1"/>
      <w:numFmt w:val="bullet"/>
      <w:lvlText w:val="o"/>
      <w:lvlJc w:val="left"/>
      <w:pPr>
        <w:ind w:left="1080" w:hanging="360"/>
      </w:pPr>
      <w:rPr>
        <w:rFonts w:ascii="Courier New" w:hAnsi="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0">
    <w:nsid w:val="684025EE"/>
    <w:multiLevelType w:val="multilevel"/>
    <w:tmpl w:val="CB46DA2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nsid w:val="6EFD2C25"/>
    <w:multiLevelType w:val="hybridMultilevel"/>
    <w:tmpl w:val="A9E06BAA"/>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0344C8C"/>
    <w:multiLevelType w:val="hybridMultilevel"/>
    <w:tmpl w:val="ABEE59DE"/>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77E37F09"/>
    <w:multiLevelType w:val="multilevel"/>
    <w:tmpl w:val="CB46DA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79B15572"/>
    <w:multiLevelType w:val="hybridMultilevel"/>
    <w:tmpl w:val="A46C3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7A457B50"/>
    <w:multiLevelType w:val="hybridMultilevel"/>
    <w:tmpl w:val="FD986FF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4"/>
  </w:num>
  <w:num w:numId="4">
    <w:abstractNumId w:val="19"/>
  </w:num>
  <w:num w:numId="5">
    <w:abstractNumId w:val="13"/>
  </w:num>
  <w:num w:numId="6">
    <w:abstractNumId w:val="8"/>
  </w:num>
  <w:num w:numId="7">
    <w:abstractNumId w:val="17"/>
  </w:num>
  <w:num w:numId="8">
    <w:abstractNumId w:val="9"/>
  </w:num>
  <w:num w:numId="9">
    <w:abstractNumId w:val="15"/>
  </w:num>
  <w:num w:numId="10">
    <w:abstractNumId w:val="6"/>
  </w:num>
  <w:num w:numId="11">
    <w:abstractNumId w:val="2"/>
  </w:num>
  <w:num w:numId="12">
    <w:abstractNumId w:val="14"/>
  </w:num>
  <w:num w:numId="13">
    <w:abstractNumId w:val="5"/>
  </w:num>
  <w:num w:numId="14">
    <w:abstractNumId w:val="1"/>
  </w:num>
  <w:num w:numId="15">
    <w:abstractNumId w:val="21"/>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2"/>
  </w:num>
  <w:num w:numId="24">
    <w:abstractNumId w:val="10"/>
  </w:num>
  <w:num w:numId="25">
    <w:abstractNumId w:val="1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A2"/>
    <w:rsid w:val="00003DD8"/>
    <w:rsid w:val="00046F6A"/>
    <w:rsid w:val="00060F69"/>
    <w:rsid w:val="000612A2"/>
    <w:rsid w:val="00080370"/>
    <w:rsid w:val="00083C5A"/>
    <w:rsid w:val="00084AD4"/>
    <w:rsid w:val="00085422"/>
    <w:rsid w:val="000A3B6D"/>
    <w:rsid w:val="000A4804"/>
    <w:rsid w:val="000A66F3"/>
    <w:rsid w:val="000B5DEB"/>
    <w:rsid w:val="000C020A"/>
    <w:rsid w:val="000C0BB2"/>
    <w:rsid w:val="000C3C66"/>
    <w:rsid w:val="000C781B"/>
    <w:rsid w:val="000C7F94"/>
    <w:rsid w:val="000D5335"/>
    <w:rsid w:val="000E0695"/>
    <w:rsid w:val="000E3C20"/>
    <w:rsid w:val="000E47A9"/>
    <w:rsid w:val="000F1C5B"/>
    <w:rsid w:val="000F2602"/>
    <w:rsid w:val="000F7666"/>
    <w:rsid w:val="00101DB2"/>
    <w:rsid w:val="001045F1"/>
    <w:rsid w:val="00104607"/>
    <w:rsid w:val="001050C9"/>
    <w:rsid w:val="001122B2"/>
    <w:rsid w:val="00121CA6"/>
    <w:rsid w:val="0017072D"/>
    <w:rsid w:val="0018243D"/>
    <w:rsid w:val="00183692"/>
    <w:rsid w:val="00192438"/>
    <w:rsid w:val="001A5403"/>
    <w:rsid w:val="001A6545"/>
    <w:rsid w:val="001B49D8"/>
    <w:rsid w:val="001B581E"/>
    <w:rsid w:val="001E5153"/>
    <w:rsid w:val="002039BC"/>
    <w:rsid w:val="00203D15"/>
    <w:rsid w:val="0020770C"/>
    <w:rsid w:val="00211CC0"/>
    <w:rsid w:val="002134B6"/>
    <w:rsid w:val="00217941"/>
    <w:rsid w:val="00233470"/>
    <w:rsid w:val="00246DB3"/>
    <w:rsid w:val="00252F77"/>
    <w:rsid w:val="00262D63"/>
    <w:rsid w:val="00281C12"/>
    <w:rsid w:val="002B28C6"/>
    <w:rsid w:val="002D188D"/>
    <w:rsid w:val="002E49B7"/>
    <w:rsid w:val="002F3DFF"/>
    <w:rsid w:val="00303A33"/>
    <w:rsid w:val="00310C49"/>
    <w:rsid w:val="00331255"/>
    <w:rsid w:val="00336E4A"/>
    <w:rsid w:val="00337CFF"/>
    <w:rsid w:val="00337FF5"/>
    <w:rsid w:val="003546AE"/>
    <w:rsid w:val="003871E7"/>
    <w:rsid w:val="003A23E8"/>
    <w:rsid w:val="003A5835"/>
    <w:rsid w:val="003B065E"/>
    <w:rsid w:val="003C353C"/>
    <w:rsid w:val="003C3FC1"/>
    <w:rsid w:val="003D1615"/>
    <w:rsid w:val="004037D5"/>
    <w:rsid w:val="00404847"/>
    <w:rsid w:val="004315ED"/>
    <w:rsid w:val="00474763"/>
    <w:rsid w:val="004757D0"/>
    <w:rsid w:val="00497B22"/>
    <w:rsid w:val="004A1071"/>
    <w:rsid w:val="004A2A3D"/>
    <w:rsid w:val="004B29AB"/>
    <w:rsid w:val="004C746E"/>
    <w:rsid w:val="004E6A80"/>
    <w:rsid w:val="004F5CD6"/>
    <w:rsid w:val="00501CFD"/>
    <w:rsid w:val="00515CBB"/>
    <w:rsid w:val="00523907"/>
    <w:rsid w:val="00544B83"/>
    <w:rsid w:val="00551C74"/>
    <w:rsid w:val="00556335"/>
    <w:rsid w:val="0057465A"/>
    <w:rsid w:val="005E0C38"/>
    <w:rsid w:val="005F0D21"/>
    <w:rsid w:val="005F2DD8"/>
    <w:rsid w:val="005F4832"/>
    <w:rsid w:val="0063173D"/>
    <w:rsid w:val="006463C0"/>
    <w:rsid w:val="006464B2"/>
    <w:rsid w:val="00647297"/>
    <w:rsid w:val="00656053"/>
    <w:rsid w:val="006744D8"/>
    <w:rsid w:val="00686E71"/>
    <w:rsid w:val="00692F24"/>
    <w:rsid w:val="006959D6"/>
    <w:rsid w:val="006B6252"/>
    <w:rsid w:val="0070274A"/>
    <w:rsid w:val="00725506"/>
    <w:rsid w:val="00737A3C"/>
    <w:rsid w:val="00773AD4"/>
    <w:rsid w:val="0077660C"/>
    <w:rsid w:val="007B105A"/>
    <w:rsid w:val="007C7E3F"/>
    <w:rsid w:val="007D26C1"/>
    <w:rsid w:val="007D67F3"/>
    <w:rsid w:val="007E5DA3"/>
    <w:rsid w:val="007F30E4"/>
    <w:rsid w:val="008015C7"/>
    <w:rsid w:val="0087536A"/>
    <w:rsid w:val="00883DFD"/>
    <w:rsid w:val="008935DB"/>
    <w:rsid w:val="00896346"/>
    <w:rsid w:val="008A37EE"/>
    <w:rsid w:val="008B7F5D"/>
    <w:rsid w:val="008C2A4B"/>
    <w:rsid w:val="008C696E"/>
    <w:rsid w:val="008D5C92"/>
    <w:rsid w:val="008E42C4"/>
    <w:rsid w:val="008F6979"/>
    <w:rsid w:val="00904C86"/>
    <w:rsid w:val="00906091"/>
    <w:rsid w:val="00930944"/>
    <w:rsid w:val="00932D71"/>
    <w:rsid w:val="009450FC"/>
    <w:rsid w:val="00945E04"/>
    <w:rsid w:val="0094759C"/>
    <w:rsid w:val="00954919"/>
    <w:rsid w:val="0095669C"/>
    <w:rsid w:val="0095769B"/>
    <w:rsid w:val="0096023E"/>
    <w:rsid w:val="00967A2F"/>
    <w:rsid w:val="0099040E"/>
    <w:rsid w:val="009964DB"/>
    <w:rsid w:val="009B31C5"/>
    <w:rsid w:val="009B6610"/>
    <w:rsid w:val="009D0F0B"/>
    <w:rsid w:val="009D1394"/>
    <w:rsid w:val="009E55A0"/>
    <w:rsid w:val="009F2EC3"/>
    <w:rsid w:val="009F5131"/>
    <w:rsid w:val="00A12D3C"/>
    <w:rsid w:val="00A148A0"/>
    <w:rsid w:val="00A1546D"/>
    <w:rsid w:val="00A3630A"/>
    <w:rsid w:val="00A426E8"/>
    <w:rsid w:val="00A45ED1"/>
    <w:rsid w:val="00A51FBA"/>
    <w:rsid w:val="00A602C7"/>
    <w:rsid w:val="00A65674"/>
    <w:rsid w:val="00A708D3"/>
    <w:rsid w:val="00A87CAE"/>
    <w:rsid w:val="00A96677"/>
    <w:rsid w:val="00AB01D5"/>
    <w:rsid w:val="00AB125C"/>
    <w:rsid w:val="00AB7EBF"/>
    <w:rsid w:val="00AD6790"/>
    <w:rsid w:val="00AE3D6A"/>
    <w:rsid w:val="00AF4B8A"/>
    <w:rsid w:val="00B006CA"/>
    <w:rsid w:val="00B11B7D"/>
    <w:rsid w:val="00B208AC"/>
    <w:rsid w:val="00B22308"/>
    <w:rsid w:val="00B26512"/>
    <w:rsid w:val="00B30FFB"/>
    <w:rsid w:val="00B34163"/>
    <w:rsid w:val="00B4177C"/>
    <w:rsid w:val="00B53D74"/>
    <w:rsid w:val="00B5411A"/>
    <w:rsid w:val="00B6297F"/>
    <w:rsid w:val="00B73C59"/>
    <w:rsid w:val="00B82646"/>
    <w:rsid w:val="00B842FE"/>
    <w:rsid w:val="00BA4E08"/>
    <w:rsid w:val="00BB4954"/>
    <w:rsid w:val="00BD0402"/>
    <w:rsid w:val="00BE002D"/>
    <w:rsid w:val="00BE07F0"/>
    <w:rsid w:val="00BE113A"/>
    <w:rsid w:val="00BF0ECD"/>
    <w:rsid w:val="00C043BE"/>
    <w:rsid w:val="00C04E97"/>
    <w:rsid w:val="00C27D58"/>
    <w:rsid w:val="00C65E7B"/>
    <w:rsid w:val="00C77B2A"/>
    <w:rsid w:val="00C83701"/>
    <w:rsid w:val="00C914C9"/>
    <w:rsid w:val="00CA4B47"/>
    <w:rsid w:val="00CD5C09"/>
    <w:rsid w:val="00CE666C"/>
    <w:rsid w:val="00CF38F4"/>
    <w:rsid w:val="00D12221"/>
    <w:rsid w:val="00D2783C"/>
    <w:rsid w:val="00D3498F"/>
    <w:rsid w:val="00D36AF4"/>
    <w:rsid w:val="00D371E4"/>
    <w:rsid w:val="00D3799F"/>
    <w:rsid w:val="00D46210"/>
    <w:rsid w:val="00D630FB"/>
    <w:rsid w:val="00D8210F"/>
    <w:rsid w:val="00D92A5D"/>
    <w:rsid w:val="00DB3C0F"/>
    <w:rsid w:val="00DD19A9"/>
    <w:rsid w:val="00DF02E5"/>
    <w:rsid w:val="00E01C05"/>
    <w:rsid w:val="00E10F93"/>
    <w:rsid w:val="00E243C6"/>
    <w:rsid w:val="00E256A3"/>
    <w:rsid w:val="00E3015F"/>
    <w:rsid w:val="00E42C26"/>
    <w:rsid w:val="00E45BEC"/>
    <w:rsid w:val="00E47803"/>
    <w:rsid w:val="00E513F2"/>
    <w:rsid w:val="00E51881"/>
    <w:rsid w:val="00E55AA7"/>
    <w:rsid w:val="00E57CC1"/>
    <w:rsid w:val="00E66636"/>
    <w:rsid w:val="00E725C6"/>
    <w:rsid w:val="00E778A6"/>
    <w:rsid w:val="00E9241E"/>
    <w:rsid w:val="00E970DE"/>
    <w:rsid w:val="00E97766"/>
    <w:rsid w:val="00EB1EF5"/>
    <w:rsid w:val="00EB4DE9"/>
    <w:rsid w:val="00EB7F1E"/>
    <w:rsid w:val="00EC06E2"/>
    <w:rsid w:val="00EC2E3D"/>
    <w:rsid w:val="00EC487B"/>
    <w:rsid w:val="00EC5010"/>
    <w:rsid w:val="00EE3056"/>
    <w:rsid w:val="00EF2B61"/>
    <w:rsid w:val="00F1469A"/>
    <w:rsid w:val="00F177B5"/>
    <w:rsid w:val="00F26339"/>
    <w:rsid w:val="00F336E4"/>
    <w:rsid w:val="00F46369"/>
    <w:rsid w:val="00F52DE7"/>
    <w:rsid w:val="00F94C16"/>
    <w:rsid w:val="00FB0796"/>
    <w:rsid w:val="00FB23EE"/>
    <w:rsid w:val="00FB741E"/>
    <w:rsid w:val="00FC0C57"/>
    <w:rsid w:val="00FF5125"/>
    <w:rsid w:val="00FF5415"/>
    <w:rsid w:val="00FF7A6C"/>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endnote reference" w:uiPriority="0"/>
    <w:lsdException w:name="endnote text"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A2"/>
    <w:rPr>
      <w:sz w:val="24"/>
      <w:szCs w:val="24"/>
      <w:lang w:val="en-US" w:eastAsia="en-US"/>
    </w:rPr>
  </w:style>
  <w:style w:type="paragraph" w:styleId="Heading3">
    <w:name w:val="heading 3"/>
    <w:basedOn w:val="Normal"/>
    <w:next w:val="Normal"/>
    <w:link w:val="Heading3Char"/>
    <w:qFormat/>
    <w:rsid w:val="002B28C6"/>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80370"/>
    <w:rPr>
      <w:rFonts w:ascii="Cambria" w:eastAsia="Times New Roman" w:hAnsi="Cambria" w:cs="Times New Roman"/>
      <w:b/>
      <w:bCs/>
      <w:sz w:val="26"/>
      <w:szCs w:val="26"/>
      <w:lang w:val="en-US" w:eastAsia="en-US"/>
    </w:rPr>
  </w:style>
  <w:style w:type="paragraph" w:styleId="BalloonText">
    <w:name w:val="Balloon Text"/>
    <w:basedOn w:val="Normal"/>
    <w:link w:val="BalloonTextChar"/>
    <w:uiPriority w:val="99"/>
    <w:semiHidden/>
    <w:rsid w:val="00080370"/>
    <w:rPr>
      <w:rFonts w:ascii="Tahoma" w:hAnsi="Tahoma" w:cs="Tahoma"/>
      <w:sz w:val="16"/>
      <w:szCs w:val="16"/>
      <w:lang w:val="es-ES" w:eastAsia="es-ES"/>
    </w:rPr>
  </w:style>
  <w:style w:type="character" w:customStyle="1" w:styleId="BalloonTextChar">
    <w:name w:val="Balloon Text Char"/>
    <w:basedOn w:val="DefaultParagraphFont"/>
    <w:link w:val="BalloonText"/>
    <w:uiPriority w:val="99"/>
    <w:semiHidden/>
    <w:rsid w:val="00080370"/>
    <w:rPr>
      <w:rFonts w:ascii="Tahoma" w:hAnsi="Tahoma" w:cs="Tahoma"/>
      <w:sz w:val="16"/>
      <w:szCs w:val="16"/>
      <w:lang w:val="en-US" w:eastAsia="en-US"/>
    </w:rPr>
  </w:style>
  <w:style w:type="paragraph" w:styleId="Header">
    <w:name w:val="header"/>
    <w:basedOn w:val="Normal"/>
    <w:link w:val="HeaderChar"/>
    <w:uiPriority w:val="99"/>
    <w:rsid w:val="000612A2"/>
    <w:pPr>
      <w:tabs>
        <w:tab w:val="center" w:pos="4320"/>
        <w:tab w:val="right" w:pos="8640"/>
      </w:tabs>
    </w:pPr>
  </w:style>
  <w:style w:type="character" w:customStyle="1" w:styleId="HeaderChar">
    <w:name w:val="Header Char"/>
    <w:basedOn w:val="DefaultParagraphFont"/>
    <w:link w:val="Header"/>
    <w:uiPriority w:val="99"/>
    <w:semiHidden/>
    <w:rsid w:val="00080370"/>
    <w:rPr>
      <w:sz w:val="24"/>
      <w:szCs w:val="24"/>
      <w:lang w:val="en-US" w:eastAsia="en-US"/>
    </w:rPr>
  </w:style>
  <w:style w:type="paragraph" w:styleId="Footer">
    <w:name w:val="footer"/>
    <w:basedOn w:val="Normal"/>
    <w:link w:val="FooterChar"/>
    <w:uiPriority w:val="99"/>
    <w:rsid w:val="000612A2"/>
    <w:pPr>
      <w:tabs>
        <w:tab w:val="center" w:pos="4320"/>
        <w:tab w:val="right" w:pos="8640"/>
      </w:tabs>
    </w:pPr>
  </w:style>
  <w:style w:type="character" w:customStyle="1" w:styleId="FooterChar">
    <w:name w:val="Footer Char"/>
    <w:basedOn w:val="DefaultParagraphFont"/>
    <w:link w:val="Footer"/>
    <w:uiPriority w:val="99"/>
    <w:semiHidden/>
    <w:rsid w:val="00080370"/>
    <w:rPr>
      <w:sz w:val="24"/>
      <w:szCs w:val="24"/>
      <w:lang w:val="en-US" w:eastAsia="en-US"/>
    </w:rPr>
  </w:style>
  <w:style w:type="character" w:styleId="PageNumber">
    <w:name w:val="page number"/>
    <w:basedOn w:val="DefaultParagraphFont"/>
    <w:rsid w:val="000612A2"/>
    <w:rPr>
      <w:rFonts w:cs="Times New Roman"/>
    </w:rPr>
  </w:style>
  <w:style w:type="paragraph" w:customStyle="1" w:styleId="para">
    <w:name w:val="para"/>
    <w:basedOn w:val="Normal"/>
    <w:rsid w:val="008A37EE"/>
    <w:pPr>
      <w:tabs>
        <w:tab w:val="left" w:pos="720"/>
      </w:tabs>
      <w:jc w:val="both"/>
    </w:pPr>
    <w:rPr>
      <w:szCs w:val="20"/>
      <w:lang w:val="en-GB"/>
    </w:rPr>
  </w:style>
  <w:style w:type="character" w:styleId="Hyperlink">
    <w:name w:val="Hyperlink"/>
    <w:basedOn w:val="DefaultParagraphFont"/>
    <w:uiPriority w:val="99"/>
    <w:rsid w:val="002B28C6"/>
    <w:rPr>
      <w:rFonts w:cs="Times New Roman"/>
      <w:color w:val="0000FF"/>
      <w:u w:val="single"/>
    </w:rPr>
  </w:style>
  <w:style w:type="paragraph" w:styleId="ListParagraph">
    <w:name w:val="List Paragraph"/>
    <w:basedOn w:val="Normal"/>
    <w:uiPriority w:val="99"/>
    <w:qFormat/>
    <w:rsid w:val="002B28C6"/>
    <w:pPr>
      <w:ind w:left="708"/>
    </w:pPr>
  </w:style>
  <w:style w:type="paragraph" w:styleId="EndnoteText">
    <w:name w:val="endnote text"/>
    <w:basedOn w:val="Normal"/>
    <w:link w:val="EndnoteTextChar"/>
    <w:semiHidden/>
    <w:rsid w:val="006959D6"/>
    <w:rPr>
      <w:rFonts w:eastAsia="SimSun"/>
      <w:sz w:val="20"/>
      <w:szCs w:val="20"/>
    </w:rPr>
  </w:style>
  <w:style w:type="character" w:customStyle="1" w:styleId="EndnoteTextChar">
    <w:name w:val="Endnote Text Char"/>
    <w:basedOn w:val="DefaultParagraphFont"/>
    <w:link w:val="EndnoteText"/>
    <w:semiHidden/>
    <w:rsid w:val="006959D6"/>
    <w:rPr>
      <w:rFonts w:eastAsia="SimSun"/>
      <w:lang w:val="en-US" w:eastAsia="en-US"/>
    </w:rPr>
  </w:style>
  <w:style w:type="character" w:styleId="EndnoteReference">
    <w:name w:val="endnote reference"/>
    <w:basedOn w:val="DefaultParagraphFont"/>
    <w:semiHidden/>
    <w:rsid w:val="006959D6"/>
    <w:rPr>
      <w:vertAlign w:val="superscript"/>
    </w:rPr>
  </w:style>
  <w:style w:type="paragraph" w:customStyle="1" w:styleId="Default">
    <w:name w:val="Default"/>
    <w:rsid w:val="00551C74"/>
    <w:pPr>
      <w:autoSpaceDE w:val="0"/>
      <w:autoSpaceDN w:val="0"/>
      <w:adjustRightInd w:val="0"/>
    </w:pPr>
    <w:rPr>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endnote reference" w:uiPriority="0"/>
    <w:lsdException w:name="endnote text"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A2"/>
    <w:rPr>
      <w:sz w:val="24"/>
      <w:szCs w:val="24"/>
      <w:lang w:val="en-US" w:eastAsia="en-US"/>
    </w:rPr>
  </w:style>
  <w:style w:type="paragraph" w:styleId="Heading3">
    <w:name w:val="heading 3"/>
    <w:basedOn w:val="Normal"/>
    <w:next w:val="Normal"/>
    <w:link w:val="Heading3Char"/>
    <w:qFormat/>
    <w:rsid w:val="002B28C6"/>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80370"/>
    <w:rPr>
      <w:rFonts w:ascii="Cambria" w:eastAsia="Times New Roman" w:hAnsi="Cambria" w:cs="Times New Roman"/>
      <w:b/>
      <w:bCs/>
      <w:sz w:val="26"/>
      <w:szCs w:val="26"/>
      <w:lang w:val="en-US" w:eastAsia="en-US"/>
    </w:rPr>
  </w:style>
  <w:style w:type="paragraph" w:styleId="BalloonText">
    <w:name w:val="Balloon Text"/>
    <w:basedOn w:val="Normal"/>
    <w:link w:val="BalloonTextChar"/>
    <w:uiPriority w:val="99"/>
    <w:semiHidden/>
    <w:rsid w:val="00080370"/>
    <w:rPr>
      <w:rFonts w:ascii="Tahoma" w:hAnsi="Tahoma" w:cs="Tahoma"/>
      <w:sz w:val="16"/>
      <w:szCs w:val="16"/>
      <w:lang w:val="es-ES" w:eastAsia="es-ES"/>
    </w:rPr>
  </w:style>
  <w:style w:type="character" w:customStyle="1" w:styleId="BalloonTextChar">
    <w:name w:val="Balloon Text Char"/>
    <w:basedOn w:val="DefaultParagraphFont"/>
    <w:link w:val="BalloonText"/>
    <w:uiPriority w:val="99"/>
    <w:semiHidden/>
    <w:rsid w:val="00080370"/>
    <w:rPr>
      <w:rFonts w:ascii="Tahoma" w:hAnsi="Tahoma" w:cs="Tahoma"/>
      <w:sz w:val="16"/>
      <w:szCs w:val="16"/>
      <w:lang w:val="en-US" w:eastAsia="en-US"/>
    </w:rPr>
  </w:style>
  <w:style w:type="paragraph" w:styleId="Header">
    <w:name w:val="header"/>
    <w:basedOn w:val="Normal"/>
    <w:link w:val="HeaderChar"/>
    <w:uiPriority w:val="99"/>
    <w:rsid w:val="000612A2"/>
    <w:pPr>
      <w:tabs>
        <w:tab w:val="center" w:pos="4320"/>
        <w:tab w:val="right" w:pos="8640"/>
      </w:tabs>
    </w:pPr>
  </w:style>
  <w:style w:type="character" w:customStyle="1" w:styleId="HeaderChar">
    <w:name w:val="Header Char"/>
    <w:basedOn w:val="DefaultParagraphFont"/>
    <w:link w:val="Header"/>
    <w:uiPriority w:val="99"/>
    <w:semiHidden/>
    <w:rsid w:val="00080370"/>
    <w:rPr>
      <w:sz w:val="24"/>
      <w:szCs w:val="24"/>
      <w:lang w:val="en-US" w:eastAsia="en-US"/>
    </w:rPr>
  </w:style>
  <w:style w:type="paragraph" w:styleId="Footer">
    <w:name w:val="footer"/>
    <w:basedOn w:val="Normal"/>
    <w:link w:val="FooterChar"/>
    <w:uiPriority w:val="99"/>
    <w:rsid w:val="000612A2"/>
    <w:pPr>
      <w:tabs>
        <w:tab w:val="center" w:pos="4320"/>
        <w:tab w:val="right" w:pos="8640"/>
      </w:tabs>
    </w:pPr>
  </w:style>
  <w:style w:type="character" w:customStyle="1" w:styleId="FooterChar">
    <w:name w:val="Footer Char"/>
    <w:basedOn w:val="DefaultParagraphFont"/>
    <w:link w:val="Footer"/>
    <w:uiPriority w:val="99"/>
    <w:semiHidden/>
    <w:rsid w:val="00080370"/>
    <w:rPr>
      <w:sz w:val="24"/>
      <w:szCs w:val="24"/>
      <w:lang w:val="en-US" w:eastAsia="en-US"/>
    </w:rPr>
  </w:style>
  <w:style w:type="character" w:styleId="PageNumber">
    <w:name w:val="page number"/>
    <w:basedOn w:val="DefaultParagraphFont"/>
    <w:rsid w:val="000612A2"/>
    <w:rPr>
      <w:rFonts w:cs="Times New Roman"/>
    </w:rPr>
  </w:style>
  <w:style w:type="paragraph" w:customStyle="1" w:styleId="para">
    <w:name w:val="para"/>
    <w:basedOn w:val="Normal"/>
    <w:rsid w:val="008A37EE"/>
    <w:pPr>
      <w:tabs>
        <w:tab w:val="left" w:pos="720"/>
      </w:tabs>
      <w:jc w:val="both"/>
    </w:pPr>
    <w:rPr>
      <w:szCs w:val="20"/>
      <w:lang w:val="en-GB"/>
    </w:rPr>
  </w:style>
  <w:style w:type="character" w:styleId="Hyperlink">
    <w:name w:val="Hyperlink"/>
    <w:basedOn w:val="DefaultParagraphFont"/>
    <w:uiPriority w:val="99"/>
    <w:rsid w:val="002B28C6"/>
    <w:rPr>
      <w:rFonts w:cs="Times New Roman"/>
      <w:color w:val="0000FF"/>
      <w:u w:val="single"/>
    </w:rPr>
  </w:style>
  <w:style w:type="paragraph" w:styleId="ListParagraph">
    <w:name w:val="List Paragraph"/>
    <w:basedOn w:val="Normal"/>
    <w:uiPriority w:val="99"/>
    <w:qFormat/>
    <w:rsid w:val="002B28C6"/>
    <w:pPr>
      <w:ind w:left="708"/>
    </w:pPr>
  </w:style>
  <w:style w:type="paragraph" w:styleId="EndnoteText">
    <w:name w:val="endnote text"/>
    <w:basedOn w:val="Normal"/>
    <w:link w:val="EndnoteTextChar"/>
    <w:semiHidden/>
    <w:rsid w:val="006959D6"/>
    <w:rPr>
      <w:rFonts w:eastAsia="SimSun"/>
      <w:sz w:val="20"/>
      <w:szCs w:val="20"/>
    </w:rPr>
  </w:style>
  <w:style w:type="character" w:customStyle="1" w:styleId="EndnoteTextChar">
    <w:name w:val="Endnote Text Char"/>
    <w:basedOn w:val="DefaultParagraphFont"/>
    <w:link w:val="EndnoteText"/>
    <w:semiHidden/>
    <w:rsid w:val="006959D6"/>
    <w:rPr>
      <w:rFonts w:eastAsia="SimSun"/>
      <w:lang w:val="en-US" w:eastAsia="en-US"/>
    </w:rPr>
  </w:style>
  <w:style w:type="character" w:styleId="EndnoteReference">
    <w:name w:val="endnote reference"/>
    <w:basedOn w:val="DefaultParagraphFont"/>
    <w:semiHidden/>
    <w:rsid w:val="006959D6"/>
    <w:rPr>
      <w:vertAlign w:val="superscript"/>
    </w:rPr>
  </w:style>
  <w:style w:type="paragraph" w:customStyle="1" w:styleId="Default">
    <w:name w:val="Default"/>
    <w:rsid w:val="00551C74"/>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27496">
      <w:bodyDiv w:val="1"/>
      <w:marLeft w:val="0"/>
      <w:marRight w:val="0"/>
      <w:marTop w:val="0"/>
      <w:marBottom w:val="0"/>
      <w:divBdr>
        <w:top w:val="none" w:sz="0" w:space="0" w:color="auto"/>
        <w:left w:val="none" w:sz="0" w:space="0" w:color="auto"/>
        <w:bottom w:val="none" w:sz="0" w:space="0" w:color="auto"/>
        <w:right w:val="none" w:sz="0" w:space="0" w:color="auto"/>
      </w:divBdr>
    </w:div>
    <w:div w:id="241720542">
      <w:bodyDiv w:val="1"/>
      <w:marLeft w:val="0"/>
      <w:marRight w:val="0"/>
      <w:marTop w:val="0"/>
      <w:marBottom w:val="0"/>
      <w:divBdr>
        <w:top w:val="none" w:sz="0" w:space="0" w:color="auto"/>
        <w:left w:val="none" w:sz="0" w:space="0" w:color="auto"/>
        <w:bottom w:val="none" w:sz="0" w:space="0" w:color="auto"/>
        <w:right w:val="none" w:sz="0" w:space="0" w:color="auto"/>
      </w:divBdr>
    </w:div>
    <w:div w:id="766660548">
      <w:bodyDiv w:val="1"/>
      <w:marLeft w:val="0"/>
      <w:marRight w:val="0"/>
      <w:marTop w:val="0"/>
      <w:marBottom w:val="0"/>
      <w:divBdr>
        <w:top w:val="none" w:sz="0" w:space="0" w:color="auto"/>
        <w:left w:val="none" w:sz="0" w:space="0" w:color="auto"/>
        <w:bottom w:val="none" w:sz="0" w:space="0" w:color="auto"/>
        <w:right w:val="none" w:sz="0" w:space="0" w:color="auto"/>
      </w:divBdr>
    </w:div>
    <w:div w:id="998074718">
      <w:bodyDiv w:val="1"/>
      <w:marLeft w:val="0"/>
      <w:marRight w:val="0"/>
      <w:marTop w:val="0"/>
      <w:marBottom w:val="0"/>
      <w:divBdr>
        <w:top w:val="none" w:sz="0" w:space="0" w:color="auto"/>
        <w:left w:val="none" w:sz="0" w:space="0" w:color="auto"/>
        <w:bottom w:val="none" w:sz="0" w:space="0" w:color="auto"/>
        <w:right w:val="none" w:sz="0" w:space="0" w:color="auto"/>
      </w:divBdr>
    </w:div>
    <w:div w:id="1316956875">
      <w:bodyDiv w:val="1"/>
      <w:marLeft w:val="0"/>
      <w:marRight w:val="0"/>
      <w:marTop w:val="0"/>
      <w:marBottom w:val="0"/>
      <w:divBdr>
        <w:top w:val="none" w:sz="0" w:space="0" w:color="auto"/>
        <w:left w:val="none" w:sz="0" w:space="0" w:color="auto"/>
        <w:bottom w:val="none" w:sz="0" w:space="0" w:color="auto"/>
        <w:right w:val="none" w:sz="0" w:space="0" w:color="auto"/>
      </w:divBdr>
    </w:div>
    <w:div w:id="1391540324">
      <w:bodyDiv w:val="1"/>
      <w:marLeft w:val="0"/>
      <w:marRight w:val="0"/>
      <w:marTop w:val="0"/>
      <w:marBottom w:val="0"/>
      <w:divBdr>
        <w:top w:val="none" w:sz="0" w:space="0" w:color="auto"/>
        <w:left w:val="none" w:sz="0" w:space="0" w:color="auto"/>
        <w:bottom w:val="none" w:sz="0" w:space="0" w:color="auto"/>
        <w:right w:val="none" w:sz="0" w:space="0" w:color="auto"/>
      </w:divBdr>
    </w:div>
    <w:div w:id="1446265957">
      <w:bodyDiv w:val="1"/>
      <w:marLeft w:val="0"/>
      <w:marRight w:val="0"/>
      <w:marTop w:val="0"/>
      <w:marBottom w:val="0"/>
      <w:divBdr>
        <w:top w:val="none" w:sz="0" w:space="0" w:color="auto"/>
        <w:left w:val="none" w:sz="0" w:space="0" w:color="auto"/>
        <w:bottom w:val="none" w:sz="0" w:space="0" w:color="auto"/>
        <w:right w:val="none" w:sz="0" w:space="0" w:color="auto"/>
      </w:divBdr>
    </w:div>
    <w:div w:id="1950503613">
      <w:marLeft w:val="0"/>
      <w:marRight w:val="0"/>
      <w:marTop w:val="0"/>
      <w:marBottom w:val="0"/>
      <w:divBdr>
        <w:top w:val="none" w:sz="0" w:space="0" w:color="auto"/>
        <w:left w:val="none" w:sz="0" w:space="0" w:color="auto"/>
        <w:bottom w:val="none" w:sz="0" w:space="0" w:color="auto"/>
        <w:right w:val="none" w:sz="0" w:space="0" w:color="auto"/>
      </w:divBdr>
    </w:div>
    <w:div w:id="1950503614">
      <w:marLeft w:val="0"/>
      <w:marRight w:val="0"/>
      <w:marTop w:val="0"/>
      <w:marBottom w:val="0"/>
      <w:divBdr>
        <w:top w:val="none" w:sz="0" w:space="0" w:color="auto"/>
        <w:left w:val="none" w:sz="0" w:space="0" w:color="auto"/>
        <w:bottom w:val="none" w:sz="0" w:space="0" w:color="auto"/>
        <w:right w:val="none" w:sz="0" w:space="0" w:color="auto"/>
      </w:divBdr>
    </w:div>
    <w:div w:id="200862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oter" Target="footer3.xml"/><Relationship Id="rId26" Type="http://schemas.openxmlformats.org/officeDocument/2006/relationships/customXml" Target="../customXml/item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jose.troya@undp.org" TargetMode="Externa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thegef.org/gef/sites/thegef.org/files/documents/C.41.10.Rev_1.Policy_on_Environmental_and_Social_Safeguards.Final%20of%20Nov%2018.pdf" TargetMode="Externa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2014-03-04T19:00:00+00:00</UNDPPublishedDate>
    <UndpDocFormat xmlns="1ed4137b-41b2-488b-8250-6d369ec27664" xsi:nil="true"/>
    <UNDPCountryTaxHTField0 xmlns="1ed4137b-41b2-488b-8250-6d369ec27664">
      <Terms xmlns="http://schemas.microsoft.com/office/infopath/2007/PartnerControls"/>
    </UNDPCountry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PDC_x0020_Document_x0020_Category xmlns="f1161f5b-24a3-4c2d-bc81-44cb9325e8ee">Project</PDC_x0020_Document_x0020_Category>
    <UNDPSummary xmlns="f1161f5b-24a3-4c2d-bc81-44cb9325e8ee" xsi:nil="true"/>
    <UndpOUCode xmlns="1ed4137b-41b2-488b-8250-6d369ec27664" xsi:nil="tru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00072529</Project_x0020_Number>
    <Project_x0020_Manager xmlns="f1161f5b-24a3-4c2d-bc81-44cb9325e8ee" xsi:nil="true"/>
    <TaxCatchAll xmlns="1ed4137b-41b2-488b-8250-6d369ec27664">
      <Value>1475</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00072529</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KNA</TermName>
          <TermId xmlns="http://schemas.microsoft.com/office/infopath/2007/PartnerControls">c8506293-a0ef-4ba8-9e46-afc291988a7d</TermId>
        </TermInfo>
      </Terms>
    </gc6531b704974d528487414686b72f6f>
    <_dlc_DocId xmlns="f1161f5b-24a3-4c2d-bc81-44cb9325e8ee">ATLASPDC-4-12462</_dlc_DocId>
    <_dlc_DocIdUrl xmlns="f1161f5b-24a3-4c2d-bc81-44cb9325e8ee">
      <Url>https://info.undp.org/docs/pdc/_layouts/DocIdRedir.aspx?ID=ATLASPDC-4-12462</Url>
      <Description>ATLASPDC-4-12462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A1441F5D-D92B-4467-9E49-648959C85817}"/>
</file>

<file path=customXml/itemProps2.xml><?xml version="1.0" encoding="utf-8"?>
<ds:datastoreItem xmlns:ds="http://schemas.openxmlformats.org/officeDocument/2006/customXml" ds:itemID="{99052EFE-80DF-476B-A5AC-764D9C3A221D}"/>
</file>

<file path=customXml/itemProps3.xml><?xml version="1.0" encoding="utf-8"?>
<ds:datastoreItem xmlns:ds="http://schemas.openxmlformats.org/officeDocument/2006/customXml" ds:itemID="{74C90F4A-DD61-432D-A7A1-AD97237704A9}"/>
</file>

<file path=customXml/itemProps4.xml><?xml version="1.0" encoding="utf-8"?>
<ds:datastoreItem xmlns:ds="http://schemas.openxmlformats.org/officeDocument/2006/customXml" ds:itemID="{571956A7-41BE-4658-BC7C-C6E0D9C419A0}"/>
</file>

<file path=customXml/itemProps5.xml><?xml version="1.0" encoding="utf-8"?>
<ds:datastoreItem xmlns:ds="http://schemas.openxmlformats.org/officeDocument/2006/customXml" ds:itemID="{40459F11-EAD4-46C4-B0D8-51AEE4151910}"/>
</file>

<file path=customXml/itemProps6.xml><?xml version="1.0" encoding="utf-8"?>
<ds:datastoreItem xmlns:ds="http://schemas.openxmlformats.org/officeDocument/2006/customXml" ds:itemID="{8F5B1CD4-66D9-4CE6-A811-58A58562C5A9}"/>
</file>

<file path=docProps/app.xml><?xml version="1.0" encoding="utf-8"?>
<Properties xmlns="http://schemas.openxmlformats.org/officeDocument/2006/extended-properties" xmlns:vt="http://schemas.openxmlformats.org/officeDocument/2006/docPropsVTypes">
  <Template>Normal.dotm</Template>
  <TotalTime>0</TotalTime>
  <Pages>14</Pages>
  <Words>4870</Words>
  <Characters>27760</Characters>
  <Application>Microsoft Office Word</Application>
  <DocSecurity>0</DocSecurity>
  <Lines>231</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AGREED BY UNDP RESIDENT REPRESENTATIVE / UNDP DIRECTOR:</vt:lpstr>
      <vt:lpstr>AGREED BY UNDP RESIDENT REPRESENTATIVE / UNDP DIRECTOR:</vt:lpstr>
    </vt:vector>
  </TitlesOfParts>
  <Company>Microsoft</Company>
  <LinksUpToDate>false</LinksUpToDate>
  <CharactersWithSpaces>32565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AGREED BY UNDP RESIDENT REPRESENTATIVE / UNDP DIRECTOR:</dc:title>
  <dc:subject/>
  <dc:creator>maryam.niamir-fuller</dc:creator>
  <cp:lastModifiedBy>Registry BB</cp:lastModifiedBy>
  <cp:revision>2</cp:revision>
  <dcterms:created xsi:type="dcterms:W3CDTF">2014-03-04T19:48:00Z</dcterms:created>
  <dcterms:modified xsi:type="dcterms:W3CDTF">2014-03-04T19:48:00Z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6" name="UnitTaxHTField0">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Operating Unit0">
    <vt:lpwstr>1475;#KNA|c8506293-a0ef-4ba8-9e46-afc291988a7d</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4" name="Unit">
    <vt:lpwstr/>
  </property>
  <property fmtid="{D5CDD505-2E9C-101B-9397-08002B2CF9AE}" pid="15" name="_dlc_DocIdItemGuid">
    <vt:lpwstr>5245a93d-d4c0-406b-b2fc-d0640c4f28cc</vt:lpwstr>
  </property>
  <property fmtid="{D5CDD505-2E9C-101B-9397-08002B2CF9AE}" pid="16" name="Atlas Document Type">
    <vt:lpwstr>1110;#Prodoc|099f975e-b4d9-4bba-a499-dbcc387c61ad</vt:lpwstr>
  </property>
  <property fmtid="{D5CDD505-2E9C-101B-9397-08002B2CF9AE}" pid="17" name="UndpDocTypeMM">
    <vt:lpwstr/>
  </property>
  <property fmtid="{D5CDD505-2E9C-101B-9397-08002B2CF9AE}" pid="18" name="UNDPDocumentCategory">
    <vt:lpwstr/>
  </property>
  <property fmtid="{D5CDD505-2E9C-101B-9397-08002B2CF9AE}" pid="19" name="eRegFilingCodeMM">
    <vt:lpwstr/>
  </property>
  <property fmtid="{D5CDD505-2E9C-101B-9397-08002B2CF9AE}" pid="20" name="DocumentSetDescription">
    <vt:lpwstr/>
  </property>
  <property fmtid="{D5CDD505-2E9C-101B-9397-08002B2CF9AE}" pid="21" name="URL">
    <vt:lpwstr/>
  </property>
</Properties>
</file>